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CA829" w14:textId="77777777" w:rsidR="00AC013F" w:rsidRPr="00D1688E" w:rsidRDefault="00AC013F" w:rsidP="006A091F">
      <w:pPr>
        <w:rPr>
          <w:rFonts w:ascii="Arial" w:hAnsi="Arial" w:cs="Arial"/>
          <w:sz w:val="28"/>
          <w:szCs w:val="28"/>
        </w:rPr>
      </w:pPr>
    </w:p>
    <w:p w14:paraId="3AA8FDCA" w14:textId="77777777" w:rsidR="00D1688E" w:rsidRPr="00D1688E" w:rsidRDefault="00D1688E" w:rsidP="00D1688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1688E">
        <w:rPr>
          <w:rFonts w:ascii="Arial" w:hAnsi="Arial" w:cs="Arial"/>
          <w:b/>
          <w:sz w:val="28"/>
          <w:szCs w:val="28"/>
          <w:u w:val="single"/>
        </w:rPr>
        <w:t>AVVISO</w:t>
      </w:r>
    </w:p>
    <w:p w14:paraId="001CF425" w14:textId="77777777" w:rsidR="00D1688E" w:rsidRPr="00D1688E" w:rsidRDefault="00D1688E" w:rsidP="00D1688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1CEE709" w14:textId="77777777" w:rsidR="00D1688E" w:rsidRPr="00D1688E" w:rsidRDefault="00D1688E" w:rsidP="00D1688E">
      <w:pPr>
        <w:shd w:val="clear" w:color="auto" w:fill="E6E6E6"/>
        <w:jc w:val="center"/>
        <w:rPr>
          <w:rFonts w:ascii="Arial" w:hAnsi="Arial" w:cs="Arial"/>
          <w:bCs/>
          <w:iCs/>
          <w:sz w:val="28"/>
          <w:szCs w:val="28"/>
        </w:rPr>
      </w:pPr>
    </w:p>
    <w:p w14:paraId="29823BEF" w14:textId="77777777" w:rsidR="00D1688E" w:rsidRPr="00D1688E" w:rsidRDefault="00D1688E" w:rsidP="00D1688E">
      <w:pPr>
        <w:shd w:val="clear" w:color="auto" w:fill="E6E6E6"/>
        <w:spacing w:before="40"/>
        <w:jc w:val="center"/>
        <w:rPr>
          <w:rFonts w:ascii="Arial" w:hAnsi="Arial" w:cs="Arial"/>
          <w:b/>
          <w:bCs/>
          <w:iCs/>
          <w:color w:val="FF0000"/>
          <w:sz w:val="36"/>
          <w:szCs w:val="36"/>
        </w:rPr>
      </w:pPr>
      <w:r w:rsidRPr="00D1688E">
        <w:rPr>
          <w:rFonts w:ascii="Arial" w:hAnsi="Arial" w:cs="Arial"/>
          <w:b/>
          <w:bCs/>
          <w:iCs/>
          <w:color w:val="FF0000"/>
          <w:sz w:val="36"/>
          <w:szCs w:val="36"/>
        </w:rPr>
        <w:t>INFORMATICA (3 CFU F)</w:t>
      </w:r>
    </w:p>
    <w:p w14:paraId="044204B0" w14:textId="77777777" w:rsidR="00D1688E" w:rsidRPr="00D1688E" w:rsidRDefault="00D1688E" w:rsidP="00D1688E">
      <w:pPr>
        <w:shd w:val="clear" w:color="auto" w:fill="E6E6E6"/>
        <w:spacing w:before="120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D1688E">
        <w:rPr>
          <w:rFonts w:ascii="Arial" w:hAnsi="Arial" w:cs="Arial"/>
          <w:b/>
          <w:bCs/>
          <w:iCs/>
          <w:sz w:val="36"/>
          <w:szCs w:val="36"/>
        </w:rPr>
        <w:t>Corso di laurea in Lingue e culture per l’editoria (L-11)</w:t>
      </w:r>
    </w:p>
    <w:p w14:paraId="73BA84A3" w14:textId="77777777" w:rsidR="00D1688E" w:rsidRPr="00D1688E" w:rsidRDefault="00D1688E" w:rsidP="00D1688E">
      <w:pPr>
        <w:shd w:val="clear" w:color="auto" w:fill="E6E6E6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D1688E">
        <w:rPr>
          <w:rFonts w:ascii="Arial" w:hAnsi="Arial" w:cs="Arial"/>
          <w:b/>
          <w:bCs/>
          <w:iCs/>
          <w:sz w:val="36"/>
          <w:szCs w:val="36"/>
        </w:rPr>
        <w:t>Corso di laurea in Lingue e letterature straniere (L-11)</w:t>
      </w:r>
    </w:p>
    <w:p w14:paraId="557F63F7" w14:textId="77777777" w:rsidR="00D1688E" w:rsidRPr="00D1688E" w:rsidRDefault="00D1688E" w:rsidP="00D1688E">
      <w:pPr>
        <w:shd w:val="clear" w:color="auto" w:fill="E6E6E6"/>
        <w:spacing w:before="40"/>
        <w:jc w:val="center"/>
        <w:rPr>
          <w:rFonts w:ascii="Arial" w:hAnsi="Arial" w:cs="Arial"/>
          <w:b/>
          <w:bCs/>
          <w:i/>
          <w:iCs/>
          <w:color w:val="3333CC"/>
          <w:sz w:val="36"/>
          <w:szCs w:val="36"/>
        </w:rPr>
      </w:pPr>
      <w:r w:rsidRPr="00D1688E">
        <w:rPr>
          <w:rFonts w:ascii="Arial" w:hAnsi="Arial" w:cs="Arial"/>
          <w:b/>
          <w:bCs/>
          <w:i/>
          <w:iCs/>
          <w:color w:val="3333CC"/>
          <w:sz w:val="36"/>
          <w:szCs w:val="36"/>
        </w:rPr>
        <w:t xml:space="preserve">Modalità di copertura </w:t>
      </w:r>
    </w:p>
    <w:p w14:paraId="132AD339" w14:textId="77777777" w:rsidR="00D1688E" w:rsidRPr="00D1688E" w:rsidRDefault="00D1688E" w:rsidP="00D1688E">
      <w:pPr>
        <w:shd w:val="clear" w:color="auto" w:fill="E6E6E6"/>
        <w:jc w:val="center"/>
        <w:rPr>
          <w:rFonts w:ascii="Arial" w:hAnsi="Arial" w:cs="Arial"/>
          <w:b/>
          <w:bCs/>
          <w:iCs/>
          <w:color w:val="0066FF"/>
          <w:sz w:val="28"/>
          <w:szCs w:val="28"/>
        </w:rPr>
      </w:pPr>
    </w:p>
    <w:p w14:paraId="6CF5F909" w14:textId="77777777" w:rsidR="00D1688E" w:rsidRPr="00D1688E" w:rsidRDefault="00D1688E" w:rsidP="00D1688E">
      <w:pPr>
        <w:jc w:val="center"/>
        <w:rPr>
          <w:rFonts w:ascii="Arial" w:hAnsi="Arial" w:cs="Arial"/>
          <w:sz w:val="28"/>
          <w:szCs w:val="28"/>
        </w:rPr>
      </w:pPr>
    </w:p>
    <w:p w14:paraId="335FCB7A" w14:textId="77777777" w:rsidR="00D1688E" w:rsidRPr="00D1688E" w:rsidRDefault="00D1688E" w:rsidP="00D1688E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D1688E">
        <w:rPr>
          <w:rFonts w:ascii="Arial" w:hAnsi="Arial" w:cs="Arial"/>
          <w:sz w:val="28"/>
          <w:szCs w:val="28"/>
        </w:rPr>
        <w:t>Si avvisano gli studenti iscritti ai corsi di laurea triennale:</w:t>
      </w:r>
    </w:p>
    <w:p w14:paraId="7D0DCEE0" w14:textId="77777777" w:rsidR="00D1688E" w:rsidRPr="00D1688E" w:rsidRDefault="00D1688E" w:rsidP="00D1688E">
      <w:pPr>
        <w:jc w:val="both"/>
        <w:rPr>
          <w:rFonts w:ascii="Arial" w:hAnsi="Arial" w:cs="Arial"/>
          <w:b/>
          <w:sz w:val="28"/>
          <w:szCs w:val="28"/>
        </w:rPr>
      </w:pPr>
      <w:r w:rsidRPr="00D1688E">
        <w:rPr>
          <w:rFonts w:ascii="Arial" w:hAnsi="Arial" w:cs="Arial"/>
          <w:b/>
          <w:sz w:val="28"/>
          <w:szCs w:val="28"/>
        </w:rPr>
        <w:t>- Lingue e culture per l’editoria(classe 11 ED);</w:t>
      </w:r>
    </w:p>
    <w:p w14:paraId="15C65320" w14:textId="77777777" w:rsidR="00D1688E" w:rsidRPr="00D1688E" w:rsidRDefault="00D1688E" w:rsidP="00D1688E">
      <w:pPr>
        <w:jc w:val="both"/>
        <w:rPr>
          <w:rFonts w:ascii="Arial" w:hAnsi="Arial" w:cs="Arial"/>
          <w:b/>
          <w:sz w:val="28"/>
          <w:szCs w:val="28"/>
        </w:rPr>
      </w:pPr>
      <w:r w:rsidRPr="00D1688E">
        <w:rPr>
          <w:rFonts w:ascii="Arial" w:hAnsi="Arial" w:cs="Arial"/>
          <w:b/>
          <w:sz w:val="28"/>
          <w:szCs w:val="28"/>
        </w:rPr>
        <w:t>- Lingue e letterature straniere (classe 11 LLS);</w:t>
      </w:r>
    </w:p>
    <w:p w14:paraId="746FADBE" w14:textId="77777777" w:rsidR="00D1688E" w:rsidRPr="00D1688E" w:rsidRDefault="00D1688E" w:rsidP="00D1688E">
      <w:pPr>
        <w:spacing w:before="240"/>
        <w:jc w:val="both"/>
        <w:rPr>
          <w:rFonts w:ascii="Arial" w:hAnsi="Arial" w:cs="Arial"/>
          <w:sz w:val="28"/>
          <w:szCs w:val="28"/>
        </w:rPr>
      </w:pPr>
      <w:r w:rsidRPr="00D1688E">
        <w:rPr>
          <w:rFonts w:ascii="Arial" w:hAnsi="Arial" w:cs="Arial"/>
          <w:sz w:val="28"/>
          <w:szCs w:val="28"/>
        </w:rPr>
        <w:t xml:space="preserve">che il Collegio Didattico “Lingue e Letterature 1” del 6 novembre 2013 ha deliberato che, </w:t>
      </w:r>
      <w:r w:rsidRPr="00D1688E">
        <w:rPr>
          <w:rFonts w:ascii="Arial" w:hAnsi="Arial" w:cs="Arial"/>
          <w:b/>
          <w:color w:val="FF0000"/>
          <w:sz w:val="28"/>
          <w:szCs w:val="28"/>
          <w:u w:val="single"/>
        </w:rPr>
        <w:t>a partire da dicembre 2013</w:t>
      </w:r>
      <w:r w:rsidRPr="00D1688E">
        <w:rPr>
          <w:rFonts w:ascii="Arial" w:hAnsi="Arial" w:cs="Arial"/>
          <w:sz w:val="28"/>
          <w:szCs w:val="28"/>
        </w:rPr>
        <w:t xml:space="preserve">, i 3 CFU F di </w:t>
      </w:r>
      <w:r w:rsidRPr="00D1688E">
        <w:rPr>
          <w:rFonts w:ascii="Arial" w:hAnsi="Arial" w:cs="Arial"/>
          <w:b/>
          <w:sz w:val="28"/>
          <w:szCs w:val="28"/>
        </w:rPr>
        <w:t>INFORMATICA</w:t>
      </w:r>
      <w:r w:rsidRPr="00D1688E">
        <w:rPr>
          <w:rFonts w:ascii="Arial" w:hAnsi="Arial" w:cs="Arial"/>
          <w:sz w:val="28"/>
          <w:szCs w:val="28"/>
        </w:rPr>
        <w:t>, previsti al primo anno di corso, potranno essere acquisiti esclusivamente:</w:t>
      </w:r>
    </w:p>
    <w:p w14:paraId="7BC0D45D" w14:textId="77777777" w:rsidR="00D1688E" w:rsidRPr="00D1688E" w:rsidRDefault="00D1688E" w:rsidP="00D1688E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0E935A24" w14:textId="77777777" w:rsidR="00D1688E" w:rsidRPr="00D1688E" w:rsidRDefault="00D1688E" w:rsidP="00D1688E">
      <w:pPr>
        <w:numPr>
          <w:ilvl w:val="0"/>
          <w:numId w:val="3"/>
        </w:numPr>
        <w:tabs>
          <w:tab w:val="left" w:pos="567"/>
        </w:tabs>
        <w:ind w:left="567" w:hanging="567"/>
        <w:jc w:val="both"/>
        <w:rPr>
          <w:rFonts w:ascii="Arial" w:hAnsi="Arial" w:cs="Arial"/>
          <w:sz w:val="28"/>
          <w:szCs w:val="28"/>
        </w:rPr>
      </w:pPr>
      <w:r w:rsidRPr="00D1688E">
        <w:rPr>
          <w:rFonts w:ascii="Arial" w:hAnsi="Arial" w:cs="Arial"/>
          <w:sz w:val="28"/>
          <w:szCs w:val="28"/>
        </w:rPr>
        <w:t xml:space="preserve">mediante il superamento della prova pratica </w:t>
      </w:r>
      <w:r w:rsidRPr="00D1688E">
        <w:rPr>
          <w:rFonts w:ascii="Arial" w:hAnsi="Arial" w:cs="Arial"/>
          <w:b/>
          <w:color w:val="0000FF"/>
          <w:sz w:val="28"/>
          <w:szCs w:val="28"/>
        </w:rPr>
        <w:t>“LABORATORIO DI INFORMATICA APPLICATA”</w:t>
      </w:r>
      <w:r w:rsidRPr="00D1688E">
        <w:rPr>
          <w:rFonts w:ascii="Arial" w:hAnsi="Arial" w:cs="Arial"/>
          <w:sz w:val="28"/>
          <w:szCs w:val="28"/>
        </w:rPr>
        <w:t>,</w:t>
      </w:r>
      <w:r w:rsidRPr="00D1688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1688E">
        <w:rPr>
          <w:rFonts w:ascii="Arial" w:hAnsi="Arial" w:cs="Arial"/>
          <w:sz w:val="28"/>
          <w:szCs w:val="28"/>
        </w:rPr>
        <w:t>che si tiene presso le aule di informatica ubicate al piano interrato del Polo Zanotto.</w:t>
      </w:r>
    </w:p>
    <w:p w14:paraId="45F5BEDD" w14:textId="77777777" w:rsidR="00D1688E" w:rsidRPr="00D1688E" w:rsidRDefault="00D1688E" w:rsidP="00D1688E">
      <w:pPr>
        <w:tabs>
          <w:tab w:val="left" w:pos="567"/>
        </w:tabs>
        <w:ind w:left="567" w:hanging="567"/>
        <w:jc w:val="both"/>
        <w:rPr>
          <w:rFonts w:ascii="Arial" w:hAnsi="Arial" w:cs="Arial"/>
          <w:sz w:val="28"/>
          <w:szCs w:val="28"/>
        </w:rPr>
      </w:pPr>
      <w:r w:rsidRPr="00D1688E">
        <w:rPr>
          <w:rFonts w:ascii="Arial" w:hAnsi="Arial" w:cs="Arial"/>
          <w:sz w:val="28"/>
          <w:szCs w:val="28"/>
        </w:rPr>
        <w:tab/>
        <w:t xml:space="preserve">Le informazioni sulle iscrizioni e le modalità di esercitazioni sono disponibili al seguente link:  </w:t>
      </w:r>
    </w:p>
    <w:p w14:paraId="7FA80F6E" w14:textId="77777777" w:rsidR="00D1688E" w:rsidRPr="00D1688E" w:rsidRDefault="00D1688E" w:rsidP="00D1688E">
      <w:pPr>
        <w:tabs>
          <w:tab w:val="left" w:pos="567"/>
        </w:tabs>
        <w:spacing w:before="120"/>
        <w:ind w:left="567" w:hanging="567"/>
        <w:rPr>
          <w:rFonts w:ascii="Arial" w:hAnsi="Arial" w:cs="Arial"/>
          <w:b/>
          <w:i/>
          <w:sz w:val="28"/>
          <w:szCs w:val="28"/>
        </w:rPr>
      </w:pPr>
      <w:r w:rsidRPr="00D1688E">
        <w:rPr>
          <w:rFonts w:ascii="Arial" w:hAnsi="Arial" w:cs="Arial"/>
          <w:b/>
          <w:i/>
          <w:sz w:val="28"/>
          <w:szCs w:val="28"/>
        </w:rPr>
        <w:tab/>
        <w:t>http://www.dlls.univr.it/?ent=iniziativa&amp;did=1&amp;id=4078&amp;did=1</w:t>
      </w:r>
    </w:p>
    <w:p w14:paraId="6D64E56C" w14:textId="77777777" w:rsidR="00D1688E" w:rsidRDefault="00D1688E" w:rsidP="00D1688E">
      <w:pPr>
        <w:rPr>
          <w:rFonts w:ascii="Arial" w:hAnsi="Arial" w:cs="Arial"/>
          <w:sz w:val="28"/>
          <w:szCs w:val="28"/>
        </w:rPr>
      </w:pPr>
    </w:p>
    <w:p w14:paraId="0E01F280" w14:textId="77777777" w:rsidR="00D1688E" w:rsidRPr="00D1688E" w:rsidRDefault="00D1688E" w:rsidP="00D1688E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52C240D1" w14:textId="77777777" w:rsidR="00D1688E" w:rsidRPr="00D1688E" w:rsidRDefault="00D1688E" w:rsidP="00D1688E">
      <w:pPr>
        <w:numPr>
          <w:ilvl w:val="0"/>
          <w:numId w:val="3"/>
        </w:numPr>
        <w:tabs>
          <w:tab w:val="left" w:pos="567"/>
        </w:tabs>
        <w:ind w:left="567" w:hanging="567"/>
        <w:rPr>
          <w:rFonts w:ascii="Arial" w:hAnsi="Arial" w:cs="Arial"/>
          <w:sz w:val="28"/>
          <w:szCs w:val="28"/>
        </w:rPr>
      </w:pPr>
      <w:r w:rsidRPr="00D1688E">
        <w:rPr>
          <w:rFonts w:ascii="Arial" w:hAnsi="Arial" w:cs="Arial"/>
          <w:sz w:val="28"/>
          <w:szCs w:val="28"/>
        </w:rPr>
        <w:t xml:space="preserve">mediante </w:t>
      </w:r>
      <w:r w:rsidRPr="00D1688E">
        <w:rPr>
          <w:rFonts w:ascii="Arial" w:hAnsi="Arial" w:cs="Arial"/>
          <w:b/>
          <w:color w:val="0000FF"/>
          <w:sz w:val="28"/>
          <w:szCs w:val="28"/>
        </w:rPr>
        <w:t xml:space="preserve">CERTIFICAZIONE ESTERNA </w:t>
      </w:r>
      <w:r w:rsidRPr="00D1688E">
        <w:rPr>
          <w:rFonts w:ascii="Arial" w:hAnsi="Arial" w:cs="Arial"/>
          <w:sz w:val="28"/>
          <w:szCs w:val="28"/>
        </w:rPr>
        <w:t>riconosciuta dall’AICA</w:t>
      </w:r>
    </w:p>
    <w:p w14:paraId="2D2E9F5C" w14:textId="77777777" w:rsidR="00EA151B" w:rsidRPr="00D1688E" w:rsidRDefault="00EA151B" w:rsidP="00EA151B">
      <w:pPr>
        <w:tabs>
          <w:tab w:val="center" w:pos="6946"/>
        </w:tabs>
        <w:jc w:val="both"/>
        <w:rPr>
          <w:rFonts w:ascii="Arial" w:eastAsia="Times New Roman" w:hAnsi="Arial" w:cs="Arial"/>
          <w:noProof/>
          <w:sz w:val="28"/>
          <w:szCs w:val="28"/>
        </w:rPr>
      </w:pPr>
    </w:p>
    <w:p w14:paraId="6499EF32" w14:textId="2535C574" w:rsidR="00AC013F" w:rsidRPr="00D1688E" w:rsidRDefault="00AC013F" w:rsidP="00EA151B">
      <w:pPr>
        <w:rPr>
          <w:rFonts w:ascii="Arial" w:hAnsi="Arial" w:cs="Arial"/>
          <w:sz w:val="28"/>
          <w:szCs w:val="28"/>
        </w:rPr>
      </w:pPr>
    </w:p>
    <w:sectPr w:rsidR="00AC013F" w:rsidRPr="00D1688E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48423B"/>
    <w:multiLevelType w:val="hybridMultilevel"/>
    <w:tmpl w:val="5456F2B2"/>
    <w:lvl w:ilvl="0" w:tplc="17EC18E6">
      <w:start w:val="1"/>
      <w:numFmt w:val="decimal"/>
      <w:lvlText w:val="%1)"/>
      <w:lvlJc w:val="left"/>
      <w:pPr>
        <w:ind w:left="720" w:hanging="360"/>
      </w:pPr>
      <w:rPr>
        <w:b/>
        <w:color w:val="0000FF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D1688E"/>
    <w:rsid w:val="00E977E5"/>
    <w:rsid w:val="00EA151B"/>
    <w:rsid w:val="00EF7944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63BD69-5637-41AE-B8B9-3F859331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2016-03-15T11:00:00Z</dcterms:created>
  <dcterms:modified xsi:type="dcterms:W3CDTF">2016-03-15T11:00:00Z</dcterms:modified>
</cp:coreProperties>
</file>