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65" w:rsidRPr="00172565" w:rsidRDefault="00172565" w:rsidP="008A5A0B">
      <w:pPr>
        <w:jc w:val="center"/>
        <w:rPr>
          <w:sz w:val="24"/>
          <w:szCs w:val="24"/>
        </w:rPr>
      </w:pPr>
      <w:bookmarkStart w:id="0" w:name="_GoBack"/>
      <w:bookmarkEnd w:id="0"/>
      <w:r w:rsidRPr="00172565">
        <w:rPr>
          <w:b/>
          <w:bCs/>
          <w:sz w:val="24"/>
          <w:szCs w:val="24"/>
        </w:rPr>
        <w:t>Società Letteraria di Verona</w:t>
      </w:r>
      <w:r w:rsidRPr="00172565">
        <w:rPr>
          <w:b/>
          <w:bCs/>
          <w:sz w:val="24"/>
          <w:szCs w:val="24"/>
        </w:rPr>
        <w:br/>
        <w:t>Dipartimento di Lingue e Letterature straniere, Università degli Studi di Verona</w:t>
      </w:r>
    </w:p>
    <w:p w:rsidR="00172565" w:rsidRPr="00172565" w:rsidRDefault="00172565" w:rsidP="008A5A0B">
      <w:pPr>
        <w:jc w:val="center"/>
        <w:rPr>
          <w:sz w:val="24"/>
          <w:szCs w:val="24"/>
        </w:rPr>
      </w:pPr>
      <w:r w:rsidRPr="00172565">
        <w:rPr>
          <w:b/>
          <w:bCs/>
          <w:sz w:val="24"/>
          <w:szCs w:val="24"/>
        </w:rPr>
        <w:t xml:space="preserve">Dipartimento di Studi sull’Asia e sull’Africa mediterranea, Università Ca’ </w:t>
      </w:r>
      <w:proofErr w:type="spellStart"/>
      <w:r w:rsidRPr="00172565">
        <w:rPr>
          <w:b/>
          <w:bCs/>
          <w:sz w:val="24"/>
          <w:szCs w:val="24"/>
        </w:rPr>
        <w:t>Foscari</w:t>
      </w:r>
      <w:proofErr w:type="spellEnd"/>
      <w:r w:rsidRPr="00172565">
        <w:rPr>
          <w:b/>
          <w:bCs/>
          <w:sz w:val="24"/>
          <w:szCs w:val="24"/>
        </w:rPr>
        <w:t xml:space="preserve"> Venezia</w:t>
      </w: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i/>
          <w:iCs/>
          <w:sz w:val="24"/>
          <w:szCs w:val="24"/>
        </w:rPr>
        <w:br/>
        <w:t xml:space="preserve">Invitano la S.V. </w:t>
      </w: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sz w:val="24"/>
          <w:szCs w:val="24"/>
        </w:rPr>
        <w:t>al 2° incontro del ciclo di approfondimento sul mondo e la cultura cinese</w:t>
      </w: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b/>
          <w:bCs/>
          <w:sz w:val="28"/>
          <w:szCs w:val="28"/>
        </w:rPr>
        <w:t>Un ponte con la Cina</w:t>
      </w:r>
    </w:p>
    <w:p w:rsidR="00172565" w:rsidRPr="00172565" w:rsidRDefault="00172565" w:rsidP="00172565">
      <w:pPr>
        <w:jc w:val="center"/>
        <w:rPr>
          <w:sz w:val="24"/>
          <w:szCs w:val="24"/>
        </w:rPr>
      </w:pPr>
      <w:r w:rsidRPr="00172565">
        <w:rPr>
          <w:bCs/>
          <w:sz w:val="24"/>
          <w:szCs w:val="24"/>
        </w:rPr>
        <w:t xml:space="preserve">a cura di </w:t>
      </w:r>
    </w:p>
    <w:p w:rsidR="00172565" w:rsidRPr="00172565" w:rsidRDefault="00172565" w:rsidP="00172565">
      <w:pPr>
        <w:jc w:val="center"/>
        <w:rPr>
          <w:sz w:val="24"/>
          <w:szCs w:val="24"/>
        </w:rPr>
      </w:pPr>
      <w:r w:rsidRPr="00172565">
        <w:rPr>
          <w:bCs/>
          <w:sz w:val="24"/>
          <w:szCs w:val="24"/>
        </w:rPr>
        <w:t>Roberta Facchinetti, Università di Verona</w:t>
      </w:r>
    </w:p>
    <w:p w:rsidR="00172565" w:rsidRPr="00172565" w:rsidRDefault="00172565" w:rsidP="00172565">
      <w:pPr>
        <w:jc w:val="center"/>
        <w:rPr>
          <w:sz w:val="24"/>
          <w:szCs w:val="24"/>
        </w:rPr>
      </w:pPr>
      <w:r w:rsidRPr="00172565">
        <w:rPr>
          <w:bCs/>
          <w:sz w:val="24"/>
          <w:szCs w:val="24"/>
        </w:rPr>
        <w:t xml:space="preserve">Renzo Cavalieri, Università Ca’ </w:t>
      </w:r>
      <w:proofErr w:type="spellStart"/>
      <w:r w:rsidRPr="00172565">
        <w:rPr>
          <w:bCs/>
          <w:sz w:val="24"/>
          <w:szCs w:val="24"/>
        </w:rPr>
        <w:t>Foscari</w:t>
      </w:r>
      <w:proofErr w:type="spellEnd"/>
      <w:r w:rsidRPr="00172565">
        <w:rPr>
          <w:bCs/>
          <w:sz w:val="24"/>
          <w:szCs w:val="24"/>
        </w:rPr>
        <w:t xml:space="preserve"> Venezia</w:t>
      </w:r>
    </w:p>
    <w:p w:rsidR="00172565" w:rsidRPr="00172565" w:rsidRDefault="00172565" w:rsidP="00172565">
      <w:pPr>
        <w:jc w:val="center"/>
        <w:rPr>
          <w:sz w:val="24"/>
          <w:szCs w:val="24"/>
        </w:rPr>
      </w:pPr>
      <w:r w:rsidRPr="00172565">
        <w:rPr>
          <w:bCs/>
          <w:sz w:val="24"/>
          <w:szCs w:val="24"/>
        </w:rPr>
        <w:t>Daniela Brunelli, Società Letteraria di Verona</w:t>
      </w:r>
      <w:r w:rsidRPr="00172565">
        <w:rPr>
          <w:sz w:val="24"/>
          <w:szCs w:val="24"/>
        </w:rPr>
        <w:br/>
      </w:r>
      <w:r w:rsidRPr="00172565">
        <w:rPr>
          <w:sz w:val="24"/>
          <w:szCs w:val="24"/>
        </w:rPr>
        <w:br/>
      </w:r>
      <w:r w:rsidRPr="00172565">
        <w:rPr>
          <w:sz w:val="24"/>
          <w:szCs w:val="24"/>
        </w:rPr>
        <w:br/>
      </w:r>
      <w:r w:rsidRPr="00172565">
        <w:rPr>
          <w:b/>
          <w:bCs/>
          <w:sz w:val="28"/>
          <w:szCs w:val="28"/>
        </w:rPr>
        <w:t xml:space="preserve">13 aprile 2015, ore 17.30 </w:t>
      </w:r>
    </w:p>
    <w:p w:rsidR="00172565" w:rsidRPr="00172565" w:rsidRDefault="00172565" w:rsidP="00172565">
      <w:pPr>
        <w:spacing w:line="360" w:lineRule="auto"/>
        <w:jc w:val="center"/>
        <w:rPr>
          <w:rStyle w:val="Enfasigrassetto"/>
          <w:rFonts w:eastAsia="Calibri"/>
          <w:b w:val="0"/>
          <w:sz w:val="22"/>
          <w:szCs w:val="22"/>
          <w:lang w:eastAsia="en-US"/>
        </w:rPr>
      </w:pPr>
    </w:p>
    <w:p w:rsidR="00172565" w:rsidRPr="00172565" w:rsidRDefault="00172565" w:rsidP="00172565">
      <w:pPr>
        <w:spacing w:line="360" w:lineRule="auto"/>
        <w:jc w:val="center"/>
        <w:rPr>
          <w:sz w:val="28"/>
          <w:szCs w:val="28"/>
        </w:rPr>
      </w:pPr>
      <w:r w:rsidRPr="00172565">
        <w:rPr>
          <w:rStyle w:val="Enfasigrassetto"/>
          <w:sz w:val="28"/>
          <w:szCs w:val="28"/>
        </w:rPr>
        <w:t>Cibo e cultura materiale comparata</w:t>
      </w:r>
    </w:p>
    <w:p w:rsidR="00172565" w:rsidRPr="00172565" w:rsidRDefault="00172565" w:rsidP="00172565">
      <w:pPr>
        <w:pStyle w:val="NormaleWeb"/>
        <w:spacing w:before="0" w:beforeAutospacing="0" w:after="0" w:afterAutospacing="0"/>
        <w:jc w:val="center"/>
        <w:rPr>
          <w:rStyle w:val="Enfasigrassetto"/>
          <w:rFonts w:ascii="Times New Roman" w:hAnsi="Times New Roman" w:cs="Times New Roman"/>
          <w:i/>
          <w:sz w:val="28"/>
          <w:szCs w:val="28"/>
        </w:rPr>
      </w:pPr>
      <w:r w:rsidRPr="00172565">
        <w:rPr>
          <w:rStyle w:val="Enfasigrassetto"/>
          <w:rFonts w:ascii="Times New Roman" w:hAnsi="Times New Roman" w:cs="Times New Roman"/>
          <w:i/>
          <w:sz w:val="28"/>
          <w:szCs w:val="28"/>
        </w:rPr>
        <w:t xml:space="preserve">Ai partecipanti sarà offerto un assaggio di ravioli cinesi, per il quale è necessaria </w:t>
      </w:r>
    </w:p>
    <w:p w:rsidR="00172565" w:rsidRPr="00172565" w:rsidRDefault="00172565" w:rsidP="00172565">
      <w:pPr>
        <w:pStyle w:val="NormaleWeb"/>
        <w:spacing w:before="0" w:beforeAutospacing="0" w:after="0" w:afterAutospacing="0"/>
        <w:jc w:val="center"/>
        <w:rPr>
          <w:rStyle w:val="Enfasigrassetto"/>
          <w:rFonts w:ascii="Times New Roman" w:hAnsi="Times New Roman" w:cs="Times New Roman"/>
          <w:i/>
          <w:sz w:val="28"/>
          <w:szCs w:val="28"/>
        </w:rPr>
      </w:pPr>
      <w:r w:rsidRPr="00172565">
        <w:rPr>
          <w:rStyle w:val="Enfasigrassetto"/>
          <w:rFonts w:ascii="Times New Roman" w:hAnsi="Times New Roman" w:cs="Times New Roman"/>
          <w:i/>
          <w:sz w:val="28"/>
          <w:szCs w:val="28"/>
        </w:rPr>
        <w:t>la prenotazione entro il 9 aprile chiamando lo</w:t>
      </w:r>
      <w:r w:rsidRPr="00172565">
        <w:rPr>
          <w:rFonts w:ascii="Times New Roman" w:hAnsi="Times New Roman" w:cs="Times New Roman"/>
          <w:i/>
          <w:sz w:val="28"/>
          <w:szCs w:val="28"/>
          <w:u w:val="single"/>
        </w:rPr>
        <w:t xml:space="preserve"> 045.595949</w:t>
      </w:r>
      <w:r w:rsidRPr="00172565">
        <w:rPr>
          <w:rStyle w:val="Enfasigrassetto"/>
          <w:rFonts w:ascii="Times New Roman" w:hAnsi="Times New Roman" w:cs="Times New Roman"/>
          <w:i/>
          <w:sz w:val="28"/>
          <w:szCs w:val="28"/>
        </w:rPr>
        <w:t>.</w:t>
      </w:r>
    </w:p>
    <w:p w:rsidR="00172565" w:rsidRPr="00172565" w:rsidRDefault="00172565" w:rsidP="00172565">
      <w:pPr>
        <w:pStyle w:val="NormaleWeb"/>
        <w:spacing w:line="360" w:lineRule="auto"/>
        <w:jc w:val="center"/>
        <w:rPr>
          <w:rStyle w:val="Enfasigrassetto"/>
          <w:rFonts w:ascii="Times New Roman" w:hAnsi="Times New Roman" w:cs="Times New Roman"/>
        </w:rPr>
      </w:pPr>
      <w:r w:rsidRPr="00172565">
        <w:rPr>
          <w:rStyle w:val="Enfasigrassetto"/>
          <w:rFonts w:ascii="Times New Roman" w:hAnsi="Times New Roman" w:cs="Times New Roman"/>
        </w:rPr>
        <w:t>L’incontro è organizzato in collaborazione con l’</w:t>
      </w:r>
      <w:r w:rsidRPr="00172565">
        <w:rPr>
          <w:rStyle w:val="Enfasicorsivo"/>
          <w:rFonts w:ascii="Times New Roman" w:hAnsi="Times New Roman" w:cs="Times New Roman"/>
          <w:b w:val="0"/>
          <w:bCs w:val="0"/>
        </w:rPr>
        <w:t>Officina del cibo</w:t>
      </w:r>
      <w:r w:rsidRPr="00172565">
        <w:rPr>
          <w:rStyle w:val="Enfasicorsivo"/>
          <w:rFonts w:ascii="Times New Roman" w:hAnsi="Times New Roman" w:cs="Times New Roman"/>
          <w:bCs w:val="0"/>
        </w:rPr>
        <w:t xml:space="preserve"> </w:t>
      </w:r>
      <w:r w:rsidRPr="00172565">
        <w:rPr>
          <w:rStyle w:val="Enfasigrassetto"/>
          <w:rFonts w:ascii="Times New Roman" w:hAnsi="Times New Roman" w:cs="Times New Roman"/>
        </w:rPr>
        <w:t>di Verona</w:t>
      </w: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i/>
          <w:sz w:val="24"/>
          <w:szCs w:val="24"/>
        </w:rPr>
        <w:t>Indirizzo di saluto</w:t>
      </w:r>
      <w:r w:rsidRPr="00172565">
        <w:rPr>
          <w:sz w:val="24"/>
          <w:szCs w:val="24"/>
        </w:rPr>
        <w:t xml:space="preserve"> </w:t>
      </w: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b/>
          <w:bCs/>
          <w:sz w:val="24"/>
          <w:szCs w:val="24"/>
        </w:rPr>
        <w:t>Daniela Brunelli</w:t>
      </w:r>
      <w:r w:rsidRPr="00172565">
        <w:rPr>
          <w:sz w:val="24"/>
          <w:szCs w:val="24"/>
        </w:rPr>
        <w:t>, presidente della Società Letteraria di Verona</w:t>
      </w:r>
    </w:p>
    <w:p w:rsidR="00172565" w:rsidRPr="00172565" w:rsidRDefault="00172565" w:rsidP="00172565">
      <w:pPr>
        <w:spacing w:line="360" w:lineRule="auto"/>
        <w:jc w:val="center"/>
        <w:rPr>
          <w:i/>
          <w:sz w:val="24"/>
          <w:szCs w:val="24"/>
        </w:rPr>
      </w:pP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i/>
          <w:sz w:val="24"/>
          <w:szCs w:val="24"/>
        </w:rPr>
        <w:t xml:space="preserve">Interventi di </w:t>
      </w:r>
    </w:p>
    <w:p w:rsidR="00172565" w:rsidRPr="00172565" w:rsidRDefault="00172565" w:rsidP="00172565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172565">
        <w:rPr>
          <w:b/>
          <w:sz w:val="24"/>
          <w:szCs w:val="24"/>
        </w:rPr>
        <w:t>Daniele Beltrame</w:t>
      </w:r>
      <w:r w:rsidRPr="00172565">
        <w:rPr>
          <w:sz w:val="24"/>
          <w:szCs w:val="24"/>
        </w:rPr>
        <w:t xml:space="preserve">, Università di Verona </w:t>
      </w: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b/>
          <w:sz w:val="24"/>
          <w:szCs w:val="24"/>
        </w:rPr>
        <w:t>Livio Zanini</w:t>
      </w:r>
      <w:r w:rsidRPr="00172565">
        <w:rPr>
          <w:sz w:val="24"/>
          <w:szCs w:val="24"/>
        </w:rPr>
        <w:t xml:space="preserve">, Università Ca’ </w:t>
      </w:r>
      <w:proofErr w:type="spellStart"/>
      <w:r w:rsidRPr="00172565">
        <w:rPr>
          <w:sz w:val="24"/>
          <w:szCs w:val="24"/>
        </w:rPr>
        <w:t>Foscari</w:t>
      </w:r>
      <w:proofErr w:type="spellEnd"/>
      <w:r w:rsidRPr="00172565">
        <w:rPr>
          <w:sz w:val="24"/>
          <w:szCs w:val="24"/>
        </w:rPr>
        <w:t xml:space="preserve"> Venezia </w:t>
      </w: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b/>
          <w:sz w:val="24"/>
          <w:szCs w:val="24"/>
        </w:rPr>
        <w:t>Marco Ceresa</w:t>
      </w:r>
      <w:r w:rsidRPr="00172565">
        <w:rPr>
          <w:sz w:val="24"/>
          <w:szCs w:val="24"/>
        </w:rPr>
        <w:t xml:space="preserve">, Università Ca’ </w:t>
      </w:r>
      <w:proofErr w:type="spellStart"/>
      <w:r w:rsidRPr="00172565">
        <w:rPr>
          <w:sz w:val="24"/>
          <w:szCs w:val="24"/>
        </w:rPr>
        <w:t>Foscari</w:t>
      </w:r>
      <w:proofErr w:type="spellEnd"/>
      <w:r w:rsidRPr="00172565">
        <w:rPr>
          <w:sz w:val="24"/>
          <w:szCs w:val="24"/>
        </w:rPr>
        <w:t xml:space="preserve"> Venezia </w:t>
      </w:r>
    </w:p>
    <w:p w:rsidR="00172565" w:rsidRPr="00172565" w:rsidRDefault="00172565" w:rsidP="00172565">
      <w:pPr>
        <w:spacing w:line="360" w:lineRule="auto"/>
        <w:jc w:val="center"/>
        <w:rPr>
          <w:i/>
          <w:sz w:val="24"/>
          <w:szCs w:val="24"/>
        </w:rPr>
      </w:pPr>
    </w:p>
    <w:p w:rsidR="00172565" w:rsidRPr="00172565" w:rsidRDefault="00172565" w:rsidP="00172565">
      <w:pPr>
        <w:spacing w:line="360" w:lineRule="auto"/>
        <w:jc w:val="center"/>
        <w:rPr>
          <w:sz w:val="24"/>
          <w:szCs w:val="24"/>
        </w:rPr>
      </w:pPr>
      <w:r w:rsidRPr="00172565">
        <w:rPr>
          <w:i/>
          <w:sz w:val="24"/>
          <w:szCs w:val="24"/>
        </w:rPr>
        <w:t>Modera</w:t>
      </w:r>
      <w:r w:rsidRPr="00172565">
        <w:rPr>
          <w:sz w:val="24"/>
          <w:szCs w:val="24"/>
        </w:rPr>
        <w:t xml:space="preserve"> </w:t>
      </w:r>
    </w:p>
    <w:p w:rsidR="00172565" w:rsidRPr="00172565" w:rsidRDefault="00172565" w:rsidP="00172565">
      <w:pPr>
        <w:spacing w:line="360" w:lineRule="auto"/>
        <w:jc w:val="center"/>
        <w:rPr>
          <w:i/>
          <w:sz w:val="24"/>
          <w:szCs w:val="24"/>
        </w:rPr>
      </w:pPr>
      <w:r w:rsidRPr="00172565">
        <w:rPr>
          <w:b/>
          <w:sz w:val="24"/>
          <w:szCs w:val="24"/>
        </w:rPr>
        <w:t>Sara D’</w:t>
      </w:r>
      <w:proofErr w:type="spellStart"/>
      <w:r w:rsidRPr="00172565">
        <w:rPr>
          <w:b/>
          <w:sz w:val="24"/>
          <w:szCs w:val="24"/>
        </w:rPr>
        <w:t>Attoma</w:t>
      </w:r>
      <w:proofErr w:type="spellEnd"/>
      <w:r w:rsidRPr="00172565">
        <w:rPr>
          <w:sz w:val="24"/>
          <w:szCs w:val="24"/>
        </w:rPr>
        <w:t xml:space="preserve">, Università Ca’ </w:t>
      </w:r>
      <w:proofErr w:type="spellStart"/>
      <w:r w:rsidRPr="00172565">
        <w:rPr>
          <w:sz w:val="24"/>
          <w:szCs w:val="24"/>
        </w:rPr>
        <w:t>Foscari</w:t>
      </w:r>
      <w:proofErr w:type="spellEnd"/>
      <w:r w:rsidRPr="00172565">
        <w:rPr>
          <w:sz w:val="24"/>
          <w:szCs w:val="24"/>
        </w:rPr>
        <w:t xml:space="preserve"> Venezia</w:t>
      </w:r>
      <w:r w:rsidRPr="00172565">
        <w:rPr>
          <w:i/>
          <w:sz w:val="24"/>
          <w:szCs w:val="24"/>
        </w:rPr>
        <w:t xml:space="preserve"> </w:t>
      </w:r>
    </w:p>
    <w:p w:rsidR="00172565" w:rsidRPr="00172565" w:rsidRDefault="00172565" w:rsidP="00172565">
      <w:pPr>
        <w:jc w:val="center"/>
        <w:rPr>
          <w:sz w:val="24"/>
          <w:szCs w:val="24"/>
        </w:rPr>
      </w:pPr>
    </w:p>
    <w:p w:rsidR="00172565" w:rsidRPr="00172565" w:rsidRDefault="00172565" w:rsidP="00172565">
      <w:pPr>
        <w:jc w:val="center"/>
        <w:rPr>
          <w:sz w:val="24"/>
          <w:szCs w:val="24"/>
        </w:rPr>
      </w:pPr>
      <w:r w:rsidRPr="00172565">
        <w:rPr>
          <w:sz w:val="24"/>
          <w:szCs w:val="24"/>
        </w:rPr>
        <w:t xml:space="preserve">Il ciclo fa parte dell’iniziativa </w:t>
      </w:r>
      <w:r w:rsidRPr="00172565">
        <w:rPr>
          <w:b/>
          <w:color w:val="FF33CC"/>
          <w:sz w:val="24"/>
          <w:szCs w:val="24"/>
        </w:rPr>
        <w:t>UNIVERONA X EXPO</w:t>
      </w:r>
      <w:r w:rsidRPr="00172565">
        <w:rPr>
          <w:sz w:val="24"/>
          <w:szCs w:val="24"/>
        </w:rPr>
        <w:t xml:space="preserve"> </w:t>
      </w:r>
      <w:r w:rsidRPr="00172565">
        <w:rPr>
          <w:sz w:val="24"/>
          <w:szCs w:val="24"/>
        </w:rPr>
        <w:br/>
      </w:r>
      <w:hyperlink r:id="rId8" w:tgtFrame="_blank" w:history="1">
        <w:r w:rsidRPr="00172565">
          <w:rPr>
            <w:rStyle w:val="Collegamentoipertestuale"/>
            <w:sz w:val="24"/>
            <w:szCs w:val="24"/>
          </w:rPr>
          <w:t>http://comunicazione.univr.it/expo/ponte-cina.html</w:t>
        </w:r>
      </w:hyperlink>
    </w:p>
    <w:p w:rsidR="00172565" w:rsidRPr="00172565" w:rsidRDefault="00DC1E3D" w:rsidP="00172565">
      <w:pPr>
        <w:jc w:val="center"/>
        <w:rPr>
          <w:sz w:val="24"/>
          <w:szCs w:val="24"/>
        </w:rPr>
      </w:pPr>
      <w:hyperlink r:id="rId9" w:tgtFrame="_blank" w:history="1">
        <w:r w:rsidR="00172565" w:rsidRPr="00172565">
          <w:rPr>
            <w:rStyle w:val="Collegamentoipertestuale"/>
            <w:sz w:val="24"/>
            <w:szCs w:val="24"/>
          </w:rPr>
          <w:t>http://www.univrmagazine.it/sito/vedi_articolo.php?id=3069</w:t>
        </w:r>
      </w:hyperlink>
    </w:p>
    <w:p w:rsidR="00172565" w:rsidRPr="00172565" w:rsidRDefault="00172565" w:rsidP="00172565">
      <w:pPr>
        <w:rPr>
          <w:sz w:val="24"/>
          <w:szCs w:val="24"/>
        </w:rPr>
      </w:pPr>
    </w:p>
    <w:p w:rsidR="00172565" w:rsidRPr="00172565" w:rsidRDefault="00172565" w:rsidP="00172565">
      <w:pPr>
        <w:jc w:val="both"/>
        <w:rPr>
          <w:sz w:val="24"/>
          <w:szCs w:val="24"/>
        </w:rPr>
      </w:pPr>
      <w:r w:rsidRPr="00172565">
        <w:rPr>
          <w:b/>
          <w:sz w:val="24"/>
          <w:szCs w:val="24"/>
        </w:rPr>
        <w:lastRenderedPageBreak/>
        <w:t>Daniele Beltrame</w:t>
      </w:r>
      <w:r w:rsidRPr="00172565">
        <w:rPr>
          <w:sz w:val="24"/>
          <w:szCs w:val="24"/>
        </w:rPr>
        <w:t>, dottorando in Lingue e Civiltà dell’Asia e dell’Africa Mediterranea presso l’</w:t>
      </w:r>
      <w:proofErr w:type="spellStart"/>
      <w:r w:rsidRPr="00172565">
        <w:rPr>
          <w:sz w:val="24"/>
          <w:szCs w:val="24"/>
        </w:rPr>
        <w:t>Univeristà</w:t>
      </w:r>
      <w:proofErr w:type="spellEnd"/>
      <w:r w:rsidRPr="00172565">
        <w:rPr>
          <w:sz w:val="24"/>
          <w:szCs w:val="24"/>
        </w:rPr>
        <w:t xml:space="preserve"> Ca’ </w:t>
      </w:r>
      <w:proofErr w:type="spellStart"/>
      <w:r w:rsidRPr="00172565">
        <w:rPr>
          <w:sz w:val="24"/>
          <w:szCs w:val="24"/>
        </w:rPr>
        <w:t>Foscari</w:t>
      </w:r>
      <w:proofErr w:type="spellEnd"/>
      <w:r w:rsidRPr="00172565">
        <w:rPr>
          <w:sz w:val="24"/>
          <w:szCs w:val="24"/>
        </w:rPr>
        <w:t xml:space="preserve"> Venezia, professore a contratto di lingua cinese presso l'Università di Verona e presso l'Università di Bergamo.</w:t>
      </w:r>
    </w:p>
    <w:p w:rsidR="00172565" w:rsidRPr="00172565" w:rsidRDefault="00172565" w:rsidP="00172565">
      <w:pPr>
        <w:jc w:val="both"/>
        <w:rPr>
          <w:rStyle w:val="Enfasigrassetto"/>
          <w:rFonts w:eastAsia="Calibri"/>
          <w:sz w:val="22"/>
          <w:szCs w:val="22"/>
          <w:lang w:eastAsia="en-US"/>
        </w:rPr>
      </w:pPr>
    </w:p>
    <w:p w:rsidR="00172565" w:rsidRPr="00172565" w:rsidRDefault="00172565" w:rsidP="0017256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72565">
        <w:rPr>
          <w:rStyle w:val="Enfasigrassetto"/>
          <w:rFonts w:ascii="Times New Roman" w:hAnsi="Times New Roman" w:cs="Times New Roman"/>
        </w:rPr>
        <w:t>Livio Zanini</w:t>
      </w:r>
      <w:r w:rsidRPr="00172565">
        <w:rPr>
          <w:rFonts w:ascii="Times New Roman" w:hAnsi="Times New Roman" w:cs="Times New Roman"/>
        </w:rPr>
        <w:t xml:space="preserve">, docente di lingua cinese dell'Università Ca' </w:t>
      </w:r>
      <w:proofErr w:type="spellStart"/>
      <w:r w:rsidRPr="00172565">
        <w:rPr>
          <w:rFonts w:ascii="Times New Roman" w:hAnsi="Times New Roman" w:cs="Times New Roman"/>
        </w:rPr>
        <w:t>Foscari</w:t>
      </w:r>
      <w:proofErr w:type="spellEnd"/>
      <w:r w:rsidRPr="00172565">
        <w:rPr>
          <w:rFonts w:ascii="Times New Roman" w:hAnsi="Times New Roman" w:cs="Times New Roman"/>
        </w:rPr>
        <w:t xml:space="preserve"> Venezia, presidente dell'</w:t>
      </w:r>
      <w:r w:rsidRPr="00172565">
        <w:rPr>
          <w:rFonts w:ascii="Times New Roman" w:hAnsi="Times New Roman" w:cs="Times New Roman"/>
          <w:i/>
        </w:rPr>
        <w:t>Associazione italiana cultura del Tè</w:t>
      </w:r>
      <w:r w:rsidRPr="00172565">
        <w:rPr>
          <w:rFonts w:ascii="Times New Roman" w:hAnsi="Times New Roman" w:cs="Times New Roman"/>
        </w:rPr>
        <w:t xml:space="preserve">, consigliere onorario del </w:t>
      </w:r>
      <w:r w:rsidRPr="00172565">
        <w:rPr>
          <w:rFonts w:ascii="Times New Roman" w:hAnsi="Times New Roman" w:cs="Times New Roman"/>
          <w:i/>
        </w:rPr>
        <w:t xml:space="preserve">China International Tea Culture </w:t>
      </w:r>
      <w:proofErr w:type="spellStart"/>
      <w:r w:rsidRPr="00172565">
        <w:rPr>
          <w:rFonts w:ascii="Times New Roman" w:hAnsi="Times New Roman" w:cs="Times New Roman"/>
          <w:i/>
        </w:rPr>
        <w:t>Institute</w:t>
      </w:r>
      <w:proofErr w:type="spellEnd"/>
      <w:r w:rsidRPr="00172565">
        <w:rPr>
          <w:rFonts w:ascii="Times New Roman" w:hAnsi="Times New Roman" w:cs="Times New Roman"/>
        </w:rPr>
        <w:t xml:space="preserve">. È autore de </w:t>
      </w:r>
      <w:r w:rsidRPr="00172565">
        <w:rPr>
          <w:rStyle w:val="Enfasicorsivo"/>
          <w:rFonts w:ascii="Times New Roman" w:hAnsi="Times New Roman" w:cs="Times New Roman"/>
        </w:rPr>
        <w:t>La Via del Tè: la Compagnia Inglese delle Indie Orientali e la Cina</w:t>
      </w:r>
      <w:r w:rsidRPr="00172565">
        <w:rPr>
          <w:rStyle w:val="apple-converted-space"/>
          <w:rFonts w:ascii="Times New Roman" w:hAnsi="Times New Roman" w:cs="Times New Roman"/>
        </w:rPr>
        <w:t xml:space="preserve"> </w:t>
      </w:r>
      <w:r w:rsidRPr="00172565">
        <w:rPr>
          <w:rFonts w:ascii="Times New Roman" w:hAnsi="Times New Roman" w:cs="Times New Roman"/>
        </w:rPr>
        <w:t xml:space="preserve">(Il Portolano, 2012) e di diversi articoli sulla storia e sulla tradizione della bevanda. </w:t>
      </w:r>
    </w:p>
    <w:p w:rsidR="00172565" w:rsidRPr="00172565" w:rsidRDefault="00172565" w:rsidP="0017256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72565" w:rsidRPr="00172565" w:rsidRDefault="00172565" w:rsidP="0017256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72565">
        <w:rPr>
          <w:rStyle w:val="Enfasigrassetto"/>
          <w:rFonts w:ascii="Times New Roman" w:hAnsi="Times New Roman" w:cs="Times New Roman"/>
        </w:rPr>
        <w:t>Marco Ceresa</w:t>
      </w:r>
      <w:r w:rsidRPr="00172565">
        <w:rPr>
          <w:rFonts w:ascii="Times New Roman" w:hAnsi="Times New Roman" w:cs="Times New Roman"/>
        </w:rPr>
        <w:t xml:space="preserve">, professore ordinario di lingua e letteratura cinese dell'Università Ca' </w:t>
      </w:r>
      <w:proofErr w:type="spellStart"/>
      <w:r w:rsidRPr="00172565">
        <w:rPr>
          <w:rFonts w:ascii="Times New Roman" w:hAnsi="Times New Roman" w:cs="Times New Roman"/>
        </w:rPr>
        <w:t>Foscari</w:t>
      </w:r>
      <w:proofErr w:type="spellEnd"/>
      <w:r w:rsidRPr="00172565">
        <w:rPr>
          <w:rFonts w:ascii="Times New Roman" w:hAnsi="Times New Roman" w:cs="Times New Roman"/>
        </w:rPr>
        <w:t xml:space="preserve"> Venezia, direttore dell'</w:t>
      </w:r>
      <w:r w:rsidRPr="00172565">
        <w:rPr>
          <w:rFonts w:ascii="Times New Roman" w:hAnsi="Times New Roman" w:cs="Times New Roman"/>
          <w:i/>
        </w:rPr>
        <w:t xml:space="preserve">Istituto Confucio </w:t>
      </w:r>
      <w:r w:rsidRPr="00172565">
        <w:rPr>
          <w:rFonts w:ascii="Times New Roman" w:hAnsi="Times New Roman" w:cs="Times New Roman"/>
        </w:rPr>
        <w:t xml:space="preserve">presso l'Università Ca' </w:t>
      </w:r>
      <w:proofErr w:type="spellStart"/>
      <w:r w:rsidRPr="00172565">
        <w:rPr>
          <w:rFonts w:ascii="Times New Roman" w:hAnsi="Times New Roman" w:cs="Times New Roman"/>
        </w:rPr>
        <w:t>Foscari</w:t>
      </w:r>
      <w:proofErr w:type="spellEnd"/>
      <w:r w:rsidRPr="00172565">
        <w:rPr>
          <w:rFonts w:ascii="Times New Roman" w:hAnsi="Times New Roman" w:cs="Times New Roman"/>
        </w:rPr>
        <w:t>, cofondatore e presidente onorario dell'</w:t>
      </w:r>
      <w:r w:rsidRPr="00172565">
        <w:rPr>
          <w:rFonts w:ascii="Times New Roman" w:hAnsi="Times New Roman" w:cs="Times New Roman"/>
          <w:i/>
        </w:rPr>
        <w:t>Associazione italiana cultura del Tè</w:t>
      </w:r>
      <w:r w:rsidRPr="00172565">
        <w:rPr>
          <w:rFonts w:ascii="Times New Roman" w:hAnsi="Times New Roman" w:cs="Times New Roman"/>
        </w:rPr>
        <w:t xml:space="preserve">. Pioniere degli studi sulla cultura del tè nel nostro paese, ha approfondito le proprie ricerche sui trattati cinesi sul tè di epoca </w:t>
      </w:r>
      <w:proofErr w:type="spellStart"/>
      <w:r w:rsidRPr="00172565">
        <w:rPr>
          <w:rFonts w:ascii="Times New Roman" w:hAnsi="Times New Roman" w:cs="Times New Roman"/>
        </w:rPr>
        <w:t>Tang</w:t>
      </w:r>
      <w:proofErr w:type="spellEnd"/>
      <w:r w:rsidRPr="00172565">
        <w:rPr>
          <w:rFonts w:ascii="Times New Roman" w:hAnsi="Times New Roman" w:cs="Times New Roman"/>
        </w:rPr>
        <w:t xml:space="preserve">. Ha curato la traduzione in italiano de </w:t>
      </w:r>
      <w:r w:rsidRPr="00172565">
        <w:rPr>
          <w:rStyle w:val="Enfasicorsivo"/>
          <w:rFonts w:ascii="Times New Roman" w:hAnsi="Times New Roman" w:cs="Times New Roman"/>
        </w:rPr>
        <w:t>Il Canone del tè</w:t>
      </w:r>
      <w:r w:rsidRPr="00172565">
        <w:rPr>
          <w:rStyle w:val="apple-converted-space"/>
          <w:rFonts w:ascii="Times New Roman" w:hAnsi="Times New Roman" w:cs="Times New Roman"/>
        </w:rPr>
        <w:t xml:space="preserve"> </w:t>
      </w:r>
      <w:r w:rsidRPr="00172565">
        <w:rPr>
          <w:rFonts w:ascii="Times New Roman" w:hAnsi="Times New Roman" w:cs="Times New Roman"/>
        </w:rPr>
        <w:t xml:space="preserve">di Lu </w:t>
      </w:r>
      <w:proofErr w:type="spellStart"/>
      <w:r w:rsidRPr="00172565">
        <w:rPr>
          <w:rFonts w:ascii="Times New Roman" w:hAnsi="Times New Roman" w:cs="Times New Roman"/>
        </w:rPr>
        <w:t>Yu</w:t>
      </w:r>
      <w:proofErr w:type="spellEnd"/>
      <w:r w:rsidRPr="00172565">
        <w:rPr>
          <w:rFonts w:ascii="Times New Roman" w:hAnsi="Times New Roman" w:cs="Times New Roman"/>
        </w:rPr>
        <w:t xml:space="preserve"> (Leonardo, 1991, </w:t>
      </w:r>
      <w:proofErr w:type="spellStart"/>
      <w:r w:rsidRPr="00172565">
        <w:rPr>
          <w:rFonts w:ascii="Times New Roman" w:hAnsi="Times New Roman" w:cs="Times New Roman"/>
        </w:rPr>
        <w:t>Quodlibet</w:t>
      </w:r>
      <w:proofErr w:type="spellEnd"/>
      <w:r w:rsidRPr="00172565">
        <w:rPr>
          <w:rFonts w:ascii="Times New Roman" w:hAnsi="Times New Roman" w:cs="Times New Roman"/>
        </w:rPr>
        <w:t xml:space="preserve"> 2013); è autore de </w:t>
      </w:r>
      <w:r w:rsidRPr="00172565">
        <w:rPr>
          <w:rStyle w:val="Enfasicorsivo"/>
          <w:rFonts w:ascii="Times New Roman" w:hAnsi="Times New Roman" w:cs="Times New Roman"/>
        </w:rPr>
        <w:t xml:space="preserve">La scoperta dell'acqua calda </w:t>
      </w:r>
      <w:r w:rsidRPr="00172565">
        <w:rPr>
          <w:rFonts w:ascii="Times New Roman" w:hAnsi="Times New Roman" w:cs="Times New Roman"/>
        </w:rPr>
        <w:t>(Leonardo, 1993) e di numerosi articoli scientifici sulla storia del tè in Cina, oltre che di numerosi saggi e articoli sulla cultura materiali e su diversi altri aspetti del mondo cinese.</w:t>
      </w:r>
    </w:p>
    <w:p w:rsidR="00172565" w:rsidRPr="00172565" w:rsidRDefault="00172565" w:rsidP="0017256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72565" w:rsidRPr="00172565" w:rsidRDefault="00172565" w:rsidP="0017256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72565">
        <w:rPr>
          <w:rFonts w:ascii="Times New Roman" w:hAnsi="Times New Roman" w:cs="Times New Roman"/>
          <w:b/>
        </w:rPr>
        <w:t>Sara D’</w:t>
      </w:r>
      <w:proofErr w:type="spellStart"/>
      <w:r w:rsidRPr="00172565">
        <w:rPr>
          <w:rFonts w:ascii="Times New Roman" w:hAnsi="Times New Roman" w:cs="Times New Roman"/>
          <w:b/>
        </w:rPr>
        <w:t>Attoma</w:t>
      </w:r>
      <w:proofErr w:type="spellEnd"/>
      <w:r w:rsidRPr="00172565">
        <w:rPr>
          <w:rFonts w:ascii="Times New Roman" w:hAnsi="Times New Roman" w:cs="Times New Roman"/>
        </w:rPr>
        <w:t xml:space="preserve">, dottore di ricerca in </w:t>
      </w:r>
      <w:r w:rsidRPr="00172565">
        <w:rPr>
          <w:rFonts w:ascii="Times New Roman" w:hAnsi="Times New Roman" w:cs="Times New Roman"/>
          <w:i/>
        </w:rPr>
        <w:t>Lingue e civiltà dell’Asia e dell’Africa Mediterranea</w:t>
      </w:r>
      <w:r w:rsidRPr="00172565">
        <w:rPr>
          <w:rFonts w:ascii="Times New Roman" w:hAnsi="Times New Roman" w:cs="Times New Roman"/>
        </w:rPr>
        <w:t xml:space="preserve">, titolo conseguito presso l’Università Ca’ </w:t>
      </w:r>
      <w:proofErr w:type="spellStart"/>
      <w:r w:rsidRPr="00172565">
        <w:rPr>
          <w:rFonts w:ascii="Times New Roman" w:hAnsi="Times New Roman" w:cs="Times New Roman"/>
        </w:rPr>
        <w:t>Foscari</w:t>
      </w:r>
      <w:proofErr w:type="spellEnd"/>
      <w:r w:rsidRPr="00172565">
        <w:rPr>
          <w:rFonts w:ascii="Times New Roman" w:hAnsi="Times New Roman" w:cs="Times New Roman"/>
        </w:rPr>
        <w:t xml:space="preserve"> Venezia con una tesi su </w:t>
      </w:r>
      <w:r w:rsidRPr="00172565">
        <w:rPr>
          <w:rFonts w:ascii="Times New Roman" w:hAnsi="Times New Roman" w:cs="Times New Roman"/>
          <w:i/>
        </w:rPr>
        <w:t>Il divorzio per violenza domestica nella Repubblica Popolare Cinese: crisi familiare e stabilità sociale nella recente dottrina e giurisprudenza in materia di divorzio</w:t>
      </w:r>
      <w:r w:rsidRPr="00172565">
        <w:rPr>
          <w:rFonts w:ascii="Times New Roman" w:hAnsi="Times New Roman" w:cs="Times New Roman"/>
        </w:rPr>
        <w:t>. Autrice di alcune pubblicazioni sul diritto di famiglia della RPC, ha viaggiato in Cina, soggiornandovi a scopo di ricerca.</w:t>
      </w:r>
    </w:p>
    <w:p w:rsidR="00172565" w:rsidRPr="00172565" w:rsidRDefault="00172565" w:rsidP="0017256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72565" w:rsidRPr="00172565" w:rsidRDefault="00172565" w:rsidP="001725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2565">
        <w:rPr>
          <w:b/>
          <w:sz w:val="24"/>
          <w:szCs w:val="24"/>
        </w:rPr>
        <w:t>Officina del Cibo</w:t>
      </w:r>
      <w:r w:rsidRPr="00172565">
        <w:rPr>
          <w:sz w:val="24"/>
          <w:szCs w:val="24"/>
        </w:rPr>
        <w:t xml:space="preserve"> è una realtà italiana emergente nel settore del </w:t>
      </w:r>
      <w:proofErr w:type="spellStart"/>
      <w:r w:rsidRPr="00172565">
        <w:rPr>
          <w:sz w:val="24"/>
          <w:szCs w:val="24"/>
        </w:rPr>
        <w:t>Food</w:t>
      </w:r>
      <w:proofErr w:type="spellEnd"/>
      <w:r w:rsidRPr="00172565">
        <w:rPr>
          <w:sz w:val="24"/>
          <w:szCs w:val="24"/>
        </w:rPr>
        <w:t xml:space="preserve"> &amp; </w:t>
      </w:r>
      <w:proofErr w:type="spellStart"/>
      <w:r w:rsidRPr="00172565">
        <w:rPr>
          <w:sz w:val="24"/>
          <w:szCs w:val="24"/>
        </w:rPr>
        <w:t>Beverage</w:t>
      </w:r>
      <w:proofErr w:type="spellEnd"/>
      <w:r w:rsidRPr="00172565">
        <w:rPr>
          <w:sz w:val="24"/>
          <w:szCs w:val="24"/>
        </w:rPr>
        <w:t xml:space="preserve">. Si rivolge a tutti coloro che desiderano </w:t>
      </w:r>
      <w:r w:rsidRPr="00172565">
        <w:rPr>
          <w:bCs/>
          <w:sz w:val="24"/>
          <w:szCs w:val="24"/>
        </w:rPr>
        <w:t>recuperare la sensibilità gustativa e culturale al prodotto di qualità</w:t>
      </w:r>
      <w:r w:rsidRPr="00172565">
        <w:rPr>
          <w:sz w:val="24"/>
          <w:szCs w:val="24"/>
        </w:rPr>
        <w:t>, assaporando le abissali differenze tra un prodotto di qualità e un prodotto che non lo è.</w:t>
      </w:r>
    </w:p>
    <w:p w:rsidR="00172565" w:rsidRPr="00172565" w:rsidRDefault="00172565" w:rsidP="001725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2565">
        <w:rPr>
          <w:sz w:val="24"/>
          <w:szCs w:val="24"/>
        </w:rPr>
        <w:t>Il suo motto è “</w:t>
      </w:r>
      <w:r w:rsidRPr="00172565">
        <w:rPr>
          <w:bCs/>
          <w:sz w:val="24"/>
          <w:szCs w:val="24"/>
        </w:rPr>
        <w:t>Torna padrone del tuo palato!</w:t>
      </w:r>
      <w:r w:rsidRPr="00172565">
        <w:rPr>
          <w:sz w:val="24"/>
          <w:szCs w:val="24"/>
        </w:rPr>
        <w:t>”.</w:t>
      </w:r>
    </w:p>
    <w:p w:rsidR="0019095B" w:rsidRDefault="00172565" w:rsidP="00172565">
      <w:pPr>
        <w:jc w:val="both"/>
        <w:rPr>
          <w:sz w:val="24"/>
          <w:szCs w:val="24"/>
        </w:rPr>
      </w:pPr>
      <w:r w:rsidRPr="00172565">
        <w:rPr>
          <w:sz w:val="24"/>
          <w:szCs w:val="24"/>
        </w:rPr>
        <w:t xml:space="preserve">Frutto della ricerca, della passione e dello studio di un team di oltre 20 professionisti, </w:t>
      </w:r>
      <w:r w:rsidRPr="00172565">
        <w:rPr>
          <w:i/>
          <w:sz w:val="24"/>
          <w:szCs w:val="24"/>
        </w:rPr>
        <w:t>Officina del Cibo</w:t>
      </w:r>
      <w:r w:rsidRPr="00172565">
        <w:rPr>
          <w:sz w:val="24"/>
          <w:szCs w:val="24"/>
        </w:rPr>
        <w:t xml:space="preserve"> significa </w:t>
      </w:r>
      <w:r w:rsidRPr="00172565">
        <w:rPr>
          <w:bCs/>
          <w:sz w:val="24"/>
          <w:szCs w:val="24"/>
        </w:rPr>
        <w:t>trasparenza assoluta</w:t>
      </w:r>
      <w:r w:rsidRPr="00172565">
        <w:rPr>
          <w:sz w:val="24"/>
          <w:szCs w:val="24"/>
        </w:rPr>
        <w:t xml:space="preserve"> sugli iter di preparazione delle pietanze, </w:t>
      </w:r>
      <w:proofErr w:type="spellStart"/>
      <w:r w:rsidRPr="00172565">
        <w:rPr>
          <w:bCs/>
          <w:sz w:val="24"/>
          <w:szCs w:val="24"/>
        </w:rPr>
        <w:t>Food</w:t>
      </w:r>
      <w:proofErr w:type="spellEnd"/>
      <w:r w:rsidRPr="00172565">
        <w:rPr>
          <w:bCs/>
          <w:sz w:val="24"/>
          <w:szCs w:val="24"/>
        </w:rPr>
        <w:t xml:space="preserve"> Show</w:t>
      </w:r>
      <w:r w:rsidRPr="00172565">
        <w:rPr>
          <w:sz w:val="24"/>
          <w:szCs w:val="24"/>
        </w:rPr>
        <w:t xml:space="preserve"> dove il cliente diventa protagonista e </w:t>
      </w:r>
      <w:r w:rsidRPr="00172565">
        <w:rPr>
          <w:bCs/>
          <w:sz w:val="24"/>
          <w:szCs w:val="24"/>
        </w:rPr>
        <w:t>percorsi culturali</w:t>
      </w:r>
      <w:r w:rsidRPr="00172565">
        <w:rPr>
          <w:sz w:val="24"/>
          <w:szCs w:val="24"/>
        </w:rPr>
        <w:t xml:space="preserve"> in cui ritrovare la manualità, la storia e i luoghi dei </w:t>
      </w:r>
      <w:r w:rsidRPr="00172565">
        <w:rPr>
          <w:bCs/>
          <w:sz w:val="24"/>
          <w:szCs w:val="24"/>
        </w:rPr>
        <w:t>sapori</w:t>
      </w:r>
      <w:r w:rsidRPr="00172565">
        <w:rPr>
          <w:sz w:val="24"/>
          <w:szCs w:val="24"/>
        </w:rPr>
        <w:t>.</w:t>
      </w:r>
    </w:p>
    <w:p w:rsidR="00172565" w:rsidRDefault="00172565" w:rsidP="00172565">
      <w:pPr>
        <w:jc w:val="both"/>
        <w:rPr>
          <w:sz w:val="24"/>
          <w:szCs w:val="24"/>
        </w:rPr>
      </w:pPr>
    </w:p>
    <w:p w:rsidR="00172565" w:rsidRPr="00172565" w:rsidRDefault="00172565" w:rsidP="00172565">
      <w:pPr>
        <w:spacing w:after="240" w:line="360" w:lineRule="auto"/>
        <w:jc w:val="center"/>
        <w:rPr>
          <w:b/>
          <w:bCs/>
          <w:sz w:val="24"/>
          <w:szCs w:val="24"/>
        </w:rPr>
      </w:pPr>
      <w:r w:rsidRPr="00172565">
        <w:rPr>
          <w:b/>
          <w:bCs/>
          <w:sz w:val="24"/>
          <w:szCs w:val="24"/>
        </w:rPr>
        <w:t>Programma in allegato</w:t>
      </w:r>
    </w:p>
    <w:p w:rsidR="00172565" w:rsidRPr="00172565" w:rsidRDefault="00172565" w:rsidP="00172565">
      <w:pPr>
        <w:jc w:val="both"/>
        <w:rPr>
          <w:sz w:val="24"/>
          <w:szCs w:val="24"/>
        </w:rPr>
      </w:pPr>
    </w:p>
    <w:sectPr w:rsidR="00172565" w:rsidRPr="00172565" w:rsidSect="002A30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20" w:footer="6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3D" w:rsidRDefault="00DC1E3D">
      <w:r>
        <w:separator/>
      </w:r>
    </w:p>
  </w:endnote>
  <w:endnote w:type="continuationSeparator" w:id="0">
    <w:p w:rsidR="00DC1E3D" w:rsidRDefault="00DC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B7" w:rsidRDefault="001B3C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B7" w:rsidRDefault="001B3C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B7" w:rsidRDefault="001B3C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3D" w:rsidRDefault="00DC1E3D">
      <w:r>
        <w:separator/>
      </w:r>
    </w:p>
  </w:footnote>
  <w:footnote w:type="continuationSeparator" w:id="0">
    <w:p w:rsidR="00DC1E3D" w:rsidRDefault="00DC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B7" w:rsidRDefault="001B3C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35"/>
      <w:gridCol w:w="3536"/>
      <w:gridCol w:w="3536"/>
    </w:tblGrid>
    <w:tr w:rsidR="001B3CB7" w:rsidTr="00F859B1">
      <w:tc>
        <w:tcPr>
          <w:tcW w:w="3535" w:type="dxa"/>
          <w:shd w:val="clear" w:color="auto" w:fill="auto"/>
        </w:tcPr>
        <w:p w:rsidR="00D50D79" w:rsidRPr="00D50D79" w:rsidRDefault="00172565" w:rsidP="00F859B1">
          <w:pPr>
            <w:jc w:val="center"/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527050" cy="527050"/>
                <wp:effectExtent l="0" t="0" r="635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50D79" w:rsidRPr="00D50D79" w:rsidRDefault="00D50D79" w:rsidP="00F859B1">
          <w:pPr>
            <w:jc w:val="center"/>
          </w:pPr>
        </w:p>
        <w:p w:rsidR="00D50D79" w:rsidRPr="00AB2B7B" w:rsidRDefault="00D50D79" w:rsidP="00F859B1">
          <w:pPr>
            <w:jc w:val="center"/>
            <w:rPr>
              <w:sz w:val="16"/>
              <w:szCs w:val="16"/>
            </w:rPr>
          </w:pPr>
          <w:r w:rsidRPr="00AB2B7B">
            <w:rPr>
              <w:bCs/>
              <w:sz w:val="16"/>
              <w:szCs w:val="16"/>
            </w:rPr>
            <w:t>Dipartimento di Lingue e Letterature straniere</w:t>
          </w:r>
        </w:p>
      </w:tc>
      <w:tc>
        <w:tcPr>
          <w:tcW w:w="3536" w:type="dxa"/>
          <w:shd w:val="clear" w:color="auto" w:fill="auto"/>
        </w:tcPr>
        <w:p w:rsidR="00D50D79" w:rsidRPr="00D50D79" w:rsidRDefault="00172565" w:rsidP="00D50D79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31750</wp:posOffset>
                </wp:positionV>
                <wp:extent cx="544195" cy="690245"/>
                <wp:effectExtent l="0" t="0" r="8255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0D79" w:rsidRPr="00D50D79" w:rsidRDefault="00D50D79" w:rsidP="00F859B1">
          <w:pPr>
            <w:pStyle w:val="Intestazione"/>
            <w:jc w:val="center"/>
          </w:pPr>
        </w:p>
        <w:p w:rsidR="00D50D79" w:rsidRPr="00F859B1" w:rsidRDefault="00D50D79" w:rsidP="00F859B1">
          <w:pPr>
            <w:pStyle w:val="Titolo1"/>
            <w:jc w:val="center"/>
            <w:rPr>
              <w:sz w:val="20"/>
            </w:rPr>
          </w:pPr>
        </w:p>
        <w:p w:rsidR="00D50D79" w:rsidRPr="00F859B1" w:rsidRDefault="00D50D79" w:rsidP="00F859B1">
          <w:pPr>
            <w:pStyle w:val="Titolo1"/>
            <w:jc w:val="center"/>
            <w:rPr>
              <w:sz w:val="20"/>
            </w:rPr>
          </w:pPr>
        </w:p>
        <w:p w:rsidR="00D50D79" w:rsidRPr="00F859B1" w:rsidRDefault="00D50D79" w:rsidP="00F859B1">
          <w:pPr>
            <w:pStyle w:val="Titolo1"/>
            <w:jc w:val="center"/>
            <w:rPr>
              <w:sz w:val="20"/>
            </w:rPr>
          </w:pPr>
        </w:p>
        <w:p w:rsidR="00D50D79" w:rsidRPr="00AB2B7B" w:rsidRDefault="00D50D79" w:rsidP="00F859B1">
          <w:pPr>
            <w:pStyle w:val="Titolo1"/>
            <w:jc w:val="center"/>
            <w:rPr>
              <w:sz w:val="18"/>
              <w:szCs w:val="18"/>
            </w:rPr>
          </w:pPr>
          <w:r w:rsidRPr="00AB2B7B">
            <w:rPr>
              <w:sz w:val="18"/>
              <w:szCs w:val="18"/>
            </w:rPr>
            <w:t>Società Letteraria di Verona</w:t>
          </w:r>
        </w:p>
      </w:tc>
      <w:tc>
        <w:tcPr>
          <w:tcW w:w="3536" w:type="dxa"/>
          <w:shd w:val="clear" w:color="auto" w:fill="auto"/>
        </w:tcPr>
        <w:p w:rsidR="00D50D79" w:rsidRPr="00D50D79" w:rsidRDefault="00D50D79" w:rsidP="00F859B1">
          <w:pPr>
            <w:jc w:val="center"/>
          </w:pPr>
        </w:p>
        <w:p w:rsidR="00D50D79" w:rsidRPr="00D50D79" w:rsidRDefault="00172565" w:rsidP="00F859B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81100" cy="1092200"/>
                <wp:effectExtent l="0" t="0" r="0" b="0"/>
                <wp:docPr id="2" name="Immagine 2" descr="studi a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udi a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50D79" w:rsidRPr="00D50D79" w:rsidRDefault="00D50D79" w:rsidP="00F859B1">
          <w:pPr>
            <w:jc w:val="center"/>
          </w:pPr>
        </w:p>
        <w:p w:rsidR="00D50D79" w:rsidRPr="00D50D79" w:rsidRDefault="00D50D79" w:rsidP="00F859B1">
          <w:pPr>
            <w:jc w:val="center"/>
          </w:pPr>
        </w:p>
      </w:tc>
    </w:tr>
  </w:tbl>
  <w:p w:rsidR="00E03291" w:rsidRDefault="00E032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B7" w:rsidRDefault="001B3C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C01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4F7D75"/>
    <w:multiLevelType w:val="hybridMultilevel"/>
    <w:tmpl w:val="9ACAB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90818"/>
    <w:multiLevelType w:val="hybridMultilevel"/>
    <w:tmpl w:val="6E762A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42C60"/>
    <w:multiLevelType w:val="hybridMultilevel"/>
    <w:tmpl w:val="ACA47C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0658A"/>
    <w:multiLevelType w:val="hybridMultilevel"/>
    <w:tmpl w:val="7B0CDA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30870"/>
    <w:multiLevelType w:val="hybridMultilevel"/>
    <w:tmpl w:val="E3C810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2A0BAB"/>
    <w:multiLevelType w:val="hybridMultilevel"/>
    <w:tmpl w:val="8780D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04539"/>
    <w:multiLevelType w:val="hybridMultilevel"/>
    <w:tmpl w:val="A10CCE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A0F34"/>
    <w:multiLevelType w:val="hybridMultilevel"/>
    <w:tmpl w:val="416C40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A0923"/>
    <w:multiLevelType w:val="hybridMultilevel"/>
    <w:tmpl w:val="7C9289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15E5F"/>
    <w:multiLevelType w:val="hybridMultilevel"/>
    <w:tmpl w:val="6C50AD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D07AB6"/>
    <w:multiLevelType w:val="hybridMultilevel"/>
    <w:tmpl w:val="C0C4A5E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1200CC"/>
    <w:multiLevelType w:val="hybridMultilevel"/>
    <w:tmpl w:val="4A064B80"/>
    <w:lvl w:ilvl="0" w:tplc="65A04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45EE1"/>
    <w:multiLevelType w:val="hybridMultilevel"/>
    <w:tmpl w:val="3108721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F09D0"/>
    <w:multiLevelType w:val="hybridMultilevel"/>
    <w:tmpl w:val="9538F0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1F4B67"/>
    <w:multiLevelType w:val="hybridMultilevel"/>
    <w:tmpl w:val="36D03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B0CF5"/>
    <w:multiLevelType w:val="hybridMultilevel"/>
    <w:tmpl w:val="537C5090"/>
    <w:lvl w:ilvl="0" w:tplc="3EA0DD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B5F9F"/>
    <w:multiLevelType w:val="hybridMultilevel"/>
    <w:tmpl w:val="61DEEAE4"/>
    <w:lvl w:ilvl="0" w:tplc="0410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7D420F5C"/>
    <w:multiLevelType w:val="hybridMultilevel"/>
    <w:tmpl w:val="2FDC79DC"/>
    <w:lvl w:ilvl="0" w:tplc="2F44C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B077E7"/>
    <w:multiLevelType w:val="hybridMultilevel"/>
    <w:tmpl w:val="48040EE2"/>
    <w:lvl w:ilvl="0" w:tplc="0410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19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B2"/>
    <w:rsid w:val="00010C2C"/>
    <w:rsid w:val="00022F9F"/>
    <w:rsid w:val="000337EA"/>
    <w:rsid w:val="00045083"/>
    <w:rsid w:val="00065FC1"/>
    <w:rsid w:val="00070B75"/>
    <w:rsid w:val="000847B6"/>
    <w:rsid w:val="0009746A"/>
    <w:rsid w:val="000D44AD"/>
    <w:rsid w:val="000F19A6"/>
    <w:rsid w:val="000F4B30"/>
    <w:rsid w:val="00101A1F"/>
    <w:rsid w:val="001021F9"/>
    <w:rsid w:val="001042F2"/>
    <w:rsid w:val="00104C78"/>
    <w:rsid w:val="00124823"/>
    <w:rsid w:val="00144970"/>
    <w:rsid w:val="00172565"/>
    <w:rsid w:val="00186E5F"/>
    <w:rsid w:val="0019095B"/>
    <w:rsid w:val="001A68F5"/>
    <w:rsid w:val="001B3CB7"/>
    <w:rsid w:val="001B3D72"/>
    <w:rsid w:val="001D5FDF"/>
    <w:rsid w:val="001E43E8"/>
    <w:rsid w:val="00200F14"/>
    <w:rsid w:val="00204A12"/>
    <w:rsid w:val="00220E70"/>
    <w:rsid w:val="00226188"/>
    <w:rsid w:val="00237CF8"/>
    <w:rsid w:val="002548D6"/>
    <w:rsid w:val="00284823"/>
    <w:rsid w:val="002A3054"/>
    <w:rsid w:val="002B5CDD"/>
    <w:rsid w:val="002C42C2"/>
    <w:rsid w:val="002E3661"/>
    <w:rsid w:val="002F109A"/>
    <w:rsid w:val="0030744F"/>
    <w:rsid w:val="0032196F"/>
    <w:rsid w:val="00382BB2"/>
    <w:rsid w:val="003958A7"/>
    <w:rsid w:val="003C5FE7"/>
    <w:rsid w:val="003C67A5"/>
    <w:rsid w:val="003F4887"/>
    <w:rsid w:val="00400C71"/>
    <w:rsid w:val="00404288"/>
    <w:rsid w:val="00405446"/>
    <w:rsid w:val="00406F32"/>
    <w:rsid w:val="0042436A"/>
    <w:rsid w:val="0043067D"/>
    <w:rsid w:val="00440E0C"/>
    <w:rsid w:val="004516E4"/>
    <w:rsid w:val="004722BB"/>
    <w:rsid w:val="00495532"/>
    <w:rsid w:val="004D5D23"/>
    <w:rsid w:val="0050324F"/>
    <w:rsid w:val="00510969"/>
    <w:rsid w:val="005112CD"/>
    <w:rsid w:val="00556F9F"/>
    <w:rsid w:val="00557B1D"/>
    <w:rsid w:val="00563089"/>
    <w:rsid w:val="00584BD1"/>
    <w:rsid w:val="00590866"/>
    <w:rsid w:val="005A1E98"/>
    <w:rsid w:val="005B43EC"/>
    <w:rsid w:val="005B7218"/>
    <w:rsid w:val="00602AA4"/>
    <w:rsid w:val="00634005"/>
    <w:rsid w:val="006532B7"/>
    <w:rsid w:val="00670A61"/>
    <w:rsid w:val="006B7384"/>
    <w:rsid w:val="006C66CC"/>
    <w:rsid w:val="0070029D"/>
    <w:rsid w:val="007110D6"/>
    <w:rsid w:val="00711FB8"/>
    <w:rsid w:val="00722937"/>
    <w:rsid w:val="007344D9"/>
    <w:rsid w:val="00744A54"/>
    <w:rsid w:val="00747F4D"/>
    <w:rsid w:val="007545AD"/>
    <w:rsid w:val="00763B16"/>
    <w:rsid w:val="00795567"/>
    <w:rsid w:val="00796852"/>
    <w:rsid w:val="007C76AC"/>
    <w:rsid w:val="007F3789"/>
    <w:rsid w:val="008066B5"/>
    <w:rsid w:val="00812EA4"/>
    <w:rsid w:val="00823A80"/>
    <w:rsid w:val="00850038"/>
    <w:rsid w:val="008724C8"/>
    <w:rsid w:val="00876CCA"/>
    <w:rsid w:val="008A5A0B"/>
    <w:rsid w:val="008E2F9E"/>
    <w:rsid w:val="00917985"/>
    <w:rsid w:val="00924969"/>
    <w:rsid w:val="00930459"/>
    <w:rsid w:val="00943378"/>
    <w:rsid w:val="009507A6"/>
    <w:rsid w:val="00964E2E"/>
    <w:rsid w:val="00975EA3"/>
    <w:rsid w:val="0098303C"/>
    <w:rsid w:val="009D04BC"/>
    <w:rsid w:val="009D65EF"/>
    <w:rsid w:val="009D7223"/>
    <w:rsid w:val="00A74E1D"/>
    <w:rsid w:val="00AB2B7B"/>
    <w:rsid w:val="00AC4D46"/>
    <w:rsid w:val="00AD4408"/>
    <w:rsid w:val="00AF718D"/>
    <w:rsid w:val="00B022BD"/>
    <w:rsid w:val="00B17527"/>
    <w:rsid w:val="00B226CD"/>
    <w:rsid w:val="00B5674E"/>
    <w:rsid w:val="00B70599"/>
    <w:rsid w:val="00B90846"/>
    <w:rsid w:val="00B933FD"/>
    <w:rsid w:val="00BB5746"/>
    <w:rsid w:val="00BE7383"/>
    <w:rsid w:val="00BF51F0"/>
    <w:rsid w:val="00C37CF4"/>
    <w:rsid w:val="00C85374"/>
    <w:rsid w:val="00C91B12"/>
    <w:rsid w:val="00D10830"/>
    <w:rsid w:val="00D50D2A"/>
    <w:rsid w:val="00D50D79"/>
    <w:rsid w:val="00D53032"/>
    <w:rsid w:val="00D61256"/>
    <w:rsid w:val="00D77A7D"/>
    <w:rsid w:val="00DC1E3D"/>
    <w:rsid w:val="00DD7448"/>
    <w:rsid w:val="00DF573B"/>
    <w:rsid w:val="00E03291"/>
    <w:rsid w:val="00E05794"/>
    <w:rsid w:val="00E167C1"/>
    <w:rsid w:val="00E3261E"/>
    <w:rsid w:val="00E5067F"/>
    <w:rsid w:val="00E5306B"/>
    <w:rsid w:val="00E80B70"/>
    <w:rsid w:val="00F16822"/>
    <w:rsid w:val="00F3524B"/>
    <w:rsid w:val="00F54DA9"/>
    <w:rsid w:val="00F621F8"/>
    <w:rsid w:val="00F64864"/>
    <w:rsid w:val="00F80B48"/>
    <w:rsid w:val="00F859B1"/>
    <w:rsid w:val="00FA2610"/>
    <w:rsid w:val="00FA2B0F"/>
    <w:rsid w:val="00FC5534"/>
    <w:rsid w:val="00FD00AF"/>
    <w:rsid w:val="00FF622E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510969"/>
    <w:pPr>
      <w:jc w:val="center"/>
    </w:pPr>
    <w:rPr>
      <w:rFonts w:ascii="Garamond" w:hAnsi="Garamond"/>
      <w:b/>
      <w:bCs/>
      <w:sz w:val="28"/>
      <w:lang w:bidi="he-IL"/>
    </w:rPr>
  </w:style>
  <w:style w:type="paragraph" w:styleId="Testonormale">
    <w:name w:val="Plain Text"/>
    <w:basedOn w:val="Normale"/>
    <w:rsid w:val="00510969"/>
    <w:rPr>
      <w:rFonts w:ascii="Courier New" w:hAnsi="Courier New"/>
    </w:rPr>
  </w:style>
  <w:style w:type="paragraph" w:styleId="Rientrocorpodeltesto">
    <w:name w:val="Body Text Indent"/>
    <w:basedOn w:val="Normale"/>
    <w:rsid w:val="00510969"/>
    <w:pPr>
      <w:spacing w:line="240" w:lineRule="atLeast"/>
      <w:ind w:firstLine="709"/>
    </w:pPr>
    <w:rPr>
      <w:color w:val="FF0000"/>
    </w:rPr>
  </w:style>
  <w:style w:type="paragraph" w:styleId="Rientrocorpodeltesto3">
    <w:name w:val="Body Text Indent 3"/>
    <w:basedOn w:val="Normale"/>
    <w:rsid w:val="00510969"/>
    <w:pPr>
      <w:spacing w:line="240" w:lineRule="atLeast"/>
      <w:ind w:firstLine="709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5109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corsivo">
    <w:name w:val="Emphasis"/>
    <w:uiPriority w:val="20"/>
    <w:qFormat/>
    <w:rsid w:val="00B933FD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33FD"/>
  </w:style>
  <w:style w:type="table" w:styleId="Grigliatabella">
    <w:name w:val="Table Grid"/>
    <w:basedOn w:val="Tabellanormale"/>
    <w:rsid w:val="00D5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2565"/>
  </w:style>
  <w:style w:type="character" w:styleId="Enfasigrassetto">
    <w:name w:val="Strong"/>
    <w:uiPriority w:val="22"/>
    <w:qFormat/>
    <w:rsid w:val="00172565"/>
    <w:rPr>
      <w:b/>
      <w:bCs/>
    </w:rPr>
  </w:style>
  <w:style w:type="paragraph" w:styleId="Testofumetto">
    <w:name w:val="Balloon Text"/>
    <w:basedOn w:val="Normale"/>
    <w:link w:val="TestofumettoCarattere"/>
    <w:rsid w:val="008A5A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A5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510969"/>
    <w:pPr>
      <w:jc w:val="center"/>
    </w:pPr>
    <w:rPr>
      <w:rFonts w:ascii="Garamond" w:hAnsi="Garamond"/>
      <w:b/>
      <w:bCs/>
      <w:sz w:val="28"/>
      <w:lang w:bidi="he-IL"/>
    </w:rPr>
  </w:style>
  <w:style w:type="paragraph" w:styleId="Testonormale">
    <w:name w:val="Plain Text"/>
    <w:basedOn w:val="Normale"/>
    <w:rsid w:val="00510969"/>
    <w:rPr>
      <w:rFonts w:ascii="Courier New" w:hAnsi="Courier New"/>
    </w:rPr>
  </w:style>
  <w:style w:type="paragraph" w:styleId="Rientrocorpodeltesto">
    <w:name w:val="Body Text Indent"/>
    <w:basedOn w:val="Normale"/>
    <w:rsid w:val="00510969"/>
    <w:pPr>
      <w:spacing w:line="240" w:lineRule="atLeast"/>
      <w:ind w:firstLine="709"/>
    </w:pPr>
    <w:rPr>
      <w:color w:val="FF0000"/>
    </w:rPr>
  </w:style>
  <w:style w:type="paragraph" w:styleId="Rientrocorpodeltesto3">
    <w:name w:val="Body Text Indent 3"/>
    <w:basedOn w:val="Normale"/>
    <w:rsid w:val="00510969"/>
    <w:pPr>
      <w:spacing w:line="240" w:lineRule="atLeast"/>
      <w:ind w:firstLine="709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5109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corsivo">
    <w:name w:val="Emphasis"/>
    <w:uiPriority w:val="20"/>
    <w:qFormat/>
    <w:rsid w:val="00B933FD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33FD"/>
  </w:style>
  <w:style w:type="table" w:styleId="Grigliatabella">
    <w:name w:val="Table Grid"/>
    <w:basedOn w:val="Tabellanormale"/>
    <w:rsid w:val="00D5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2565"/>
  </w:style>
  <w:style w:type="character" w:styleId="Enfasigrassetto">
    <w:name w:val="Strong"/>
    <w:uiPriority w:val="22"/>
    <w:qFormat/>
    <w:rsid w:val="00172565"/>
    <w:rPr>
      <w:b/>
      <w:bCs/>
    </w:rPr>
  </w:style>
  <w:style w:type="paragraph" w:styleId="Testofumetto">
    <w:name w:val="Balloon Text"/>
    <w:basedOn w:val="Normale"/>
    <w:link w:val="TestofumettoCarattere"/>
    <w:rsid w:val="008A5A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A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icazione.univr.it/expo/ponte-cina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rmagazine.it/sito/vedi_articolo.php?id=306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 Letteraria di Verona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Società Letteraria di Verona</dc:creator>
  <cp:lastModifiedBy>Marco</cp:lastModifiedBy>
  <cp:revision>2</cp:revision>
  <cp:lastPrinted>2015-03-03T11:30:00Z</cp:lastPrinted>
  <dcterms:created xsi:type="dcterms:W3CDTF">2015-04-07T10:54:00Z</dcterms:created>
  <dcterms:modified xsi:type="dcterms:W3CDTF">2015-04-07T10:54:00Z</dcterms:modified>
</cp:coreProperties>
</file>