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F9" w:rsidRDefault="0041283C" w:rsidP="009F1EF9">
      <w:pPr>
        <w:spacing w:after="0" w:line="240" w:lineRule="auto"/>
        <w:ind w:hanging="357"/>
        <w:jc w:val="center"/>
        <w:rPr>
          <w:rFonts w:eastAsia="Times New Roman" w:cs="Arial"/>
          <w:b/>
          <w:color w:val="FF0000"/>
          <w:sz w:val="28"/>
          <w:szCs w:val="28"/>
          <w:lang w:eastAsia="it-IT"/>
        </w:rPr>
      </w:pPr>
      <w:r w:rsidRPr="009F1EF9">
        <w:rPr>
          <w:rFonts w:eastAsia="Times New Roman" w:cs="Arial"/>
          <w:b/>
          <w:color w:val="FF0000"/>
          <w:sz w:val="28"/>
          <w:szCs w:val="28"/>
          <w:lang w:eastAsia="it-IT"/>
        </w:rPr>
        <w:t>ESTRATTO</w:t>
      </w:r>
      <w:r w:rsidR="009F1EF9">
        <w:rPr>
          <w:rFonts w:eastAsia="Times New Roman" w:cs="Arial"/>
          <w:b/>
          <w:color w:val="FF0000"/>
          <w:sz w:val="28"/>
          <w:szCs w:val="28"/>
          <w:lang w:eastAsia="it-IT"/>
        </w:rPr>
        <w:t xml:space="preserve"> ART. 12 </w:t>
      </w:r>
      <w:r w:rsidR="00D4480E">
        <w:rPr>
          <w:rFonts w:eastAsia="Times New Roman" w:cs="Arial"/>
          <w:b/>
          <w:color w:val="FF0000"/>
          <w:sz w:val="28"/>
          <w:szCs w:val="28"/>
          <w:lang w:eastAsia="it-IT"/>
        </w:rPr>
        <w:t xml:space="preserve">– ART. 13 </w:t>
      </w:r>
      <w:r w:rsidR="009F1EF9">
        <w:rPr>
          <w:rFonts w:eastAsia="Times New Roman" w:cs="Arial"/>
          <w:b/>
          <w:color w:val="FF0000"/>
          <w:sz w:val="28"/>
          <w:szCs w:val="28"/>
          <w:lang w:eastAsia="it-IT"/>
        </w:rPr>
        <w:t xml:space="preserve">DEL </w:t>
      </w:r>
      <w:r w:rsidRPr="009F1EF9">
        <w:rPr>
          <w:rFonts w:eastAsia="Times New Roman" w:cs="Arial"/>
          <w:b/>
          <w:color w:val="FF0000"/>
          <w:sz w:val="28"/>
          <w:szCs w:val="28"/>
          <w:lang w:eastAsia="it-IT"/>
        </w:rPr>
        <w:t xml:space="preserve">REGOLAMENTO </w:t>
      </w:r>
    </w:p>
    <w:p w:rsidR="0008433A" w:rsidRPr="009F1EF9" w:rsidRDefault="0041283C" w:rsidP="009F1EF9">
      <w:pPr>
        <w:spacing w:after="0" w:line="240" w:lineRule="auto"/>
        <w:ind w:hanging="357"/>
        <w:jc w:val="center"/>
        <w:rPr>
          <w:rFonts w:eastAsia="Times New Roman" w:cs="Arial"/>
          <w:b/>
          <w:color w:val="FF0000"/>
          <w:sz w:val="28"/>
          <w:szCs w:val="28"/>
          <w:lang w:eastAsia="it-IT"/>
        </w:rPr>
      </w:pPr>
      <w:r w:rsidRPr="009F1EF9">
        <w:rPr>
          <w:rFonts w:eastAsia="Times New Roman" w:cs="Arial"/>
          <w:b/>
          <w:color w:val="FF0000"/>
          <w:sz w:val="28"/>
          <w:szCs w:val="28"/>
          <w:lang w:eastAsia="it-IT"/>
        </w:rPr>
        <w:t xml:space="preserve">CORSO DI LAUREA IN LINGUE E </w:t>
      </w:r>
      <w:r w:rsidR="00D4480E">
        <w:rPr>
          <w:rFonts w:eastAsia="Times New Roman" w:cs="Arial"/>
          <w:b/>
          <w:color w:val="FF0000"/>
          <w:sz w:val="28"/>
          <w:szCs w:val="28"/>
          <w:lang w:eastAsia="it-IT"/>
        </w:rPr>
        <w:t>LETTERATURE STRANIERE</w:t>
      </w:r>
    </w:p>
    <w:p w:rsidR="0041283C" w:rsidRPr="00285FCF" w:rsidRDefault="0041283C" w:rsidP="009F1EF9">
      <w:pPr>
        <w:spacing w:after="0" w:line="240" w:lineRule="auto"/>
        <w:ind w:hanging="357"/>
        <w:jc w:val="center"/>
        <w:rPr>
          <w:rFonts w:eastAsia="Times New Roman" w:cs="Arial"/>
          <w:b/>
          <w:i/>
          <w:color w:val="FF0000"/>
          <w:sz w:val="24"/>
          <w:szCs w:val="24"/>
          <w:lang w:eastAsia="it-IT"/>
        </w:rPr>
      </w:pPr>
      <w:r w:rsidRPr="00285FCF">
        <w:rPr>
          <w:rFonts w:eastAsia="Times New Roman" w:cs="Arial"/>
          <w:b/>
          <w:i/>
          <w:color w:val="FF0000"/>
          <w:sz w:val="24"/>
          <w:szCs w:val="24"/>
          <w:lang w:eastAsia="it-IT"/>
        </w:rPr>
        <w:t>(classe 1</w:t>
      </w:r>
      <w:r w:rsidR="00D4480E">
        <w:rPr>
          <w:rFonts w:eastAsia="Times New Roman" w:cs="Arial"/>
          <w:b/>
          <w:i/>
          <w:color w:val="FF0000"/>
          <w:sz w:val="24"/>
          <w:szCs w:val="24"/>
          <w:lang w:eastAsia="it-IT"/>
        </w:rPr>
        <w:t>1</w:t>
      </w:r>
      <w:r w:rsidR="008C53DC" w:rsidRPr="00285FCF">
        <w:rPr>
          <w:rFonts w:eastAsia="Times New Roman" w:cs="Arial"/>
          <w:b/>
          <w:i/>
          <w:color w:val="FF0000"/>
          <w:sz w:val="24"/>
          <w:szCs w:val="24"/>
          <w:lang w:eastAsia="it-IT"/>
        </w:rPr>
        <w:t xml:space="preserve"> – revisionato DM 17/2010</w:t>
      </w:r>
      <w:r w:rsidRPr="00285FCF">
        <w:rPr>
          <w:rFonts w:eastAsia="Times New Roman" w:cs="Arial"/>
          <w:b/>
          <w:i/>
          <w:color w:val="FF0000"/>
          <w:sz w:val="24"/>
          <w:szCs w:val="24"/>
          <w:lang w:eastAsia="it-IT"/>
        </w:rPr>
        <w:t>)</w:t>
      </w:r>
    </w:p>
    <w:p w:rsidR="005C0308" w:rsidRPr="005C0308" w:rsidRDefault="005C0308" w:rsidP="005C0308">
      <w:pPr>
        <w:spacing w:before="120" w:after="120" w:line="240" w:lineRule="auto"/>
        <w:jc w:val="both"/>
        <w:rPr>
          <w:rFonts w:ascii="Bookman Old Style" w:eastAsia="Times New Roman" w:hAnsi="Bookman Old Style" w:cs="Arial"/>
          <w:b/>
          <w:highlight w:val="yellow"/>
          <w:lang w:eastAsia="it-IT"/>
        </w:rPr>
      </w:pPr>
    </w:p>
    <w:p w:rsidR="005C0308" w:rsidRPr="009354B6" w:rsidRDefault="005C0308" w:rsidP="00520953">
      <w:pPr>
        <w:spacing w:after="120" w:line="240" w:lineRule="auto"/>
        <w:jc w:val="both"/>
        <w:rPr>
          <w:rFonts w:eastAsia="Times New Roman" w:cs="Arial"/>
          <w:b/>
          <w:sz w:val="28"/>
          <w:szCs w:val="28"/>
          <w:lang w:eastAsia="it-IT"/>
        </w:rPr>
      </w:pPr>
      <w:r w:rsidRPr="009354B6">
        <w:rPr>
          <w:rFonts w:eastAsia="Times New Roman" w:cs="Arial"/>
          <w:b/>
          <w:sz w:val="28"/>
          <w:szCs w:val="28"/>
          <w:lang w:eastAsia="it-IT"/>
        </w:rPr>
        <w:sym w:font="Webdings" w:char="F061"/>
      </w:r>
      <w:r w:rsidRPr="009354B6">
        <w:rPr>
          <w:rFonts w:eastAsia="Times New Roman" w:cs="Arial"/>
          <w:b/>
          <w:sz w:val="28"/>
          <w:szCs w:val="28"/>
          <w:lang w:eastAsia="it-IT"/>
        </w:rPr>
        <w:t xml:space="preserve"> ART 12: Eventuali obblighi di Frequenza, propedeuticità o sbarramenti</w:t>
      </w:r>
    </w:p>
    <w:p w:rsidR="005C0308" w:rsidRPr="00D4480E" w:rsidRDefault="005C0308" w:rsidP="00D4480E">
      <w:pPr>
        <w:spacing w:after="120" w:line="240" w:lineRule="auto"/>
        <w:jc w:val="both"/>
        <w:rPr>
          <w:rFonts w:eastAsia="Times New Roman"/>
          <w:sz w:val="24"/>
          <w:szCs w:val="24"/>
          <w:lang w:eastAsia="it-IT"/>
        </w:rPr>
      </w:pPr>
      <w:r w:rsidRPr="00D4480E">
        <w:rPr>
          <w:rFonts w:eastAsia="Times New Roman"/>
          <w:sz w:val="24"/>
          <w:szCs w:val="24"/>
          <w:lang w:eastAsia="it-IT"/>
        </w:rPr>
        <w:t>Sono previste le seguenti propedeuticità: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5C0308" w:rsidRPr="005C0308" w:rsidTr="00D4480E">
        <w:trPr>
          <w:jc w:val="center"/>
        </w:trPr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C0308" w:rsidRPr="005C0308" w:rsidRDefault="005C0308" w:rsidP="005C0308">
            <w:p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eastAsia="Times New Roman"/>
                <w:b/>
                <w:lang w:eastAsia="it-IT"/>
              </w:rPr>
            </w:pPr>
            <w:r w:rsidRPr="005C0308">
              <w:rPr>
                <w:rFonts w:eastAsia="Times New Roman"/>
                <w:b/>
                <w:lang w:eastAsia="it-IT"/>
              </w:rPr>
              <w:t xml:space="preserve">   INSEGNAMENTI CON PROPEDEUTICITA’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C0308" w:rsidRPr="005C0308" w:rsidRDefault="005C0308" w:rsidP="005C0308">
            <w:pPr>
              <w:spacing w:after="0" w:line="240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5C0308">
              <w:rPr>
                <w:rFonts w:eastAsia="Times New Roman"/>
                <w:b/>
                <w:lang w:eastAsia="it-IT"/>
              </w:rPr>
              <w:t>INSEGNAMENTI PROPEDEUTICI</w:t>
            </w:r>
          </w:p>
        </w:tc>
      </w:tr>
      <w:tr w:rsidR="005C0308" w:rsidRPr="005C0308" w:rsidTr="000150C6">
        <w:trPr>
          <w:trHeight w:val="851"/>
          <w:jc w:val="center"/>
        </w:trPr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0308" w:rsidRPr="005C0308" w:rsidRDefault="005C0308" w:rsidP="005C0308">
            <w:pPr>
              <w:tabs>
                <w:tab w:val="left" w:pos="142"/>
              </w:tabs>
              <w:spacing w:after="0" w:line="240" w:lineRule="auto"/>
              <w:ind w:left="142"/>
              <w:rPr>
                <w:rFonts w:eastAsia="Times New Roman"/>
                <w:lang w:eastAsia="it-IT"/>
              </w:rPr>
            </w:pPr>
            <w:r w:rsidRPr="005C0308">
              <w:rPr>
                <w:rFonts w:eastAsia="Times New Roman"/>
                <w:b/>
                <w:color w:val="FF0000"/>
                <w:lang w:eastAsia="it-IT"/>
              </w:rPr>
              <w:t>Lingua straniera 2</w:t>
            </w:r>
            <w:r w:rsidRPr="005C0308">
              <w:rPr>
                <w:rFonts w:eastAsia="Times New Roman"/>
                <w:color w:val="FF0000"/>
                <w:lang w:eastAsia="it-IT"/>
              </w:rPr>
              <w:t xml:space="preserve"> </w:t>
            </w:r>
            <w:r w:rsidRPr="005C0308">
              <w:rPr>
                <w:rFonts w:eastAsia="Times New Roman"/>
                <w:lang w:eastAsia="it-IT"/>
              </w:rPr>
              <w:t>(2° anno)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7D7B" w:rsidRPr="00A77D7B" w:rsidRDefault="00A77D7B" w:rsidP="00A77D7B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A77D7B">
              <w:rPr>
                <w:rFonts w:eastAsia="Times New Roman"/>
                <w:lang w:eastAsia="it-IT"/>
              </w:rPr>
              <w:t>Può essere sostenuto solo se si sono superati:</w:t>
            </w:r>
          </w:p>
          <w:p w:rsidR="00A77D7B" w:rsidRPr="00A77D7B" w:rsidRDefault="00A77D7B" w:rsidP="00A77D7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A77D7B">
              <w:rPr>
                <w:rFonts w:eastAsia="Times New Roman"/>
                <w:b/>
                <w:color w:val="0000FF"/>
                <w:lang w:eastAsia="it-IT"/>
              </w:rPr>
              <w:t>Lingua straniera 1</w:t>
            </w:r>
            <w:r w:rsidRPr="00A77D7B">
              <w:rPr>
                <w:rFonts w:eastAsia="Times New Roman"/>
                <w:lang w:eastAsia="it-IT"/>
              </w:rPr>
              <w:t xml:space="preserve"> (1° anno)</w:t>
            </w:r>
          </w:p>
          <w:p w:rsidR="005C0308" w:rsidRPr="005C0308" w:rsidRDefault="00A77D7B" w:rsidP="00A77D7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A77D7B">
              <w:rPr>
                <w:rFonts w:eastAsia="Times New Roman"/>
                <w:b/>
                <w:color w:val="0000FF"/>
                <w:lang w:eastAsia="it-IT"/>
              </w:rPr>
              <w:t>Letteratura straniera 1</w:t>
            </w:r>
            <w:r w:rsidRPr="00A77D7B">
              <w:rPr>
                <w:rFonts w:eastAsia="Times New Roman"/>
                <w:lang w:eastAsia="it-IT"/>
              </w:rPr>
              <w:t xml:space="preserve"> (1° anno)</w:t>
            </w:r>
          </w:p>
        </w:tc>
      </w:tr>
      <w:tr w:rsidR="005C0308" w:rsidRPr="005C0308" w:rsidTr="000150C6">
        <w:trPr>
          <w:trHeight w:val="851"/>
          <w:jc w:val="center"/>
        </w:trPr>
        <w:tc>
          <w:tcPr>
            <w:tcW w:w="49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0308" w:rsidRPr="005C0308" w:rsidRDefault="005C0308" w:rsidP="005C0308">
            <w:pPr>
              <w:tabs>
                <w:tab w:val="left" w:pos="142"/>
              </w:tabs>
              <w:spacing w:after="0" w:line="240" w:lineRule="auto"/>
              <w:ind w:left="142"/>
              <w:rPr>
                <w:rFonts w:eastAsia="Times New Roman"/>
                <w:lang w:eastAsia="it-IT"/>
              </w:rPr>
            </w:pPr>
            <w:r w:rsidRPr="005C0308">
              <w:rPr>
                <w:rFonts w:eastAsia="Times New Roman"/>
                <w:b/>
                <w:color w:val="FF0000"/>
                <w:lang w:eastAsia="it-IT"/>
              </w:rPr>
              <w:t>Letteratura straniera 2</w:t>
            </w:r>
            <w:r w:rsidRPr="005C0308">
              <w:rPr>
                <w:rFonts w:eastAsia="Times New Roman"/>
                <w:color w:val="FF0000"/>
                <w:lang w:eastAsia="it-IT"/>
              </w:rPr>
              <w:t xml:space="preserve"> </w:t>
            </w:r>
            <w:r w:rsidRPr="005C0308">
              <w:rPr>
                <w:rFonts w:eastAsia="Times New Roman"/>
                <w:lang w:eastAsia="it-IT"/>
              </w:rPr>
              <w:t>(2° anno)</w:t>
            </w:r>
          </w:p>
        </w:tc>
        <w:tc>
          <w:tcPr>
            <w:tcW w:w="49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7D7B" w:rsidRPr="00A77D7B" w:rsidRDefault="00A77D7B" w:rsidP="00A77D7B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A77D7B">
              <w:rPr>
                <w:rFonts w:eastAsia="Times New Roman"/>
                <w:lang w:eastAsia="it-IT"/>
              </w:rPr>
              <w:t>Può essere sostenuto solo se si sono superati:</w:t>
            </w:r>
          </w:p>
          <w:p w:rsidR="00A77D7B" w:rsidRPr="00A77D7B" w:rsidRDefault="00A77D7B" w:rsidP="00A77D7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A77D7B">
              <w:rPr>
                <w:rFonts w:eastAsia="Times New Roman"/>
                <w:b/>
                <w:color w:val="0000FF"/>
                <w:lang w:eastAsia="it-IT"/>
              </w:rPr>
              <w:t>Lingua straniera 1</w:t>
            </w:r>
            <w:r w:rsidRPr="00A77D7B">
              <w:rPr>
                <w:rFonts w:eastAsia="Times New Roman"/>
                <w:lang w:eastAsia="it-IT"/>
              </w:rPr>
              <w:t xml:space="preserve"> (1° anno)</w:t>
            </w:r>
          </w:p>
          <w:p w:rsidR="005C0308" w:rsidRPr="005C0308" w:rsidRDefault="00A77D7B" w:rsidP="00A77D7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A77D7B">
              <w:rPr>
                <w:rFonts w:eastAsia="Times New Roman"/>
                <w:b/>
                <w:color w:val="0000FF"/>
                <w:lang w:eastAsia="it-IT"/>
              </w:rPr>
              <w:t>Letteratura straniera 1</w:t>
            </w:r>
            <w:r w:rsidRPr="00A77D7B">
              <w:rPr>
                <w:rFonts w:eastAsia="Times New Roman"/>
                <w:color w:val="0000FF"/>
                <w:lang w:eastAsia="it-IT"/>
              </w:rPr>
              <w:t xml:space="preserve"> </w:t>
            </w:r>
            <w:r w:rsidRPr="00A77D7B">
              <w:rPr>
                <w:rFonts w:eastAsia="Times New Roman"/>
                <w:lang w:eastAsia="it-IT"/>
              </w:rPr>
              <w:t>(1° anno)</w:t>
            </w:r>
          </w:p>
        </w:tc>
      </w:tr>
      <w:tr w:rsidR="005C0308" w:rsidRPr="005C0308" w:rsidTr="000150C6">
        <w:trPr>
          <w:trHeight w:val="851"/>
          <w:jc w:val="center"/>
        </w:trPr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0308" w:rsidRPr="005C0308" w:rsidRDefault="005C0308" w:rsidP="005C0308">
            <w:pPr>
              <w:tabs>
                <w:tab w:val="left" w:pos="142"/>
              </w:tabs>
              <w:spacing w:after="0" w:line="240" w:lineRule="auto"/>
              <w:ind w:left="142"/>
              <w:rPr>
                <w:rFonts w:eastAsia="Times New Roman"/>
                <w:lang w:eastAsia="it-IT"/>
              </w:rPr>
            </w:pPr>
            <w:r w:rsidRPr="005C0308">
              <w:rPr>
                <w:rFonts w:eastAsia="Times New Roman"/>
                <w:b/>
                <w:color w:val="FF0000"/>
                <w:lang w:eastAsia="it-IT"/>
              </w:rPr>
              <w:t>Lingua straniera 3</w:t>
            </w:r>
            <w:r w:rsidRPr="005C0308">
              <w:rPr>
                <w:rFonts w:eastAsia="Times New Roman"/>
                <w:color w:val="FF0000"/>
                <w:lang w:eastAsia="it-IT"/>
              </w:rPr>
              <w:t xml:space="preserve"> </w:t>
            </w:r>
            <w:r w:rsidRPr="005C0308">
              <w:rPr>
                <w:rFonts w:eastAsia="Times New Roman"/>
                <w:lang w:eastAsia="it-IT"/>
              </w:rPr>
              <w:t>(3° anno)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7D7B" w:rsidRPr="00A77D7B" w:rsidRDefault="00A77D7B" w:rsidP="00A77D7B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A77D7B">
              <w:rPr>
                <w:rFonts w:eastAsia="Times New Roman"/>
                <w:lang w:eastAsia="it-IT"/>
              </w:rPr>
              <w:t>Può essere sostenuto solo se si sono superati:</w:t>
            </w:r>
          </w:p>
          <w:p w:rsidR="00A77D7B" w:rsidRPr="00A77D7B" w:rsidRDefault="00A77D7B" w:rsidP="00A77D7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A77D7B">
              <w:rPr>
                <w:rFonts w:eastAsia="Times New Roman"/>
                <w:b/>
                <w:color w:val="0000FF"/>
                <w:lang w:eastAsia="it-IT"/>
              </w:rPr>
              <w:t xml:space="preserve">Lingua straniera </w:t>
            </w:r>
            <w:r w:rsidR="00E7133D">
              <w:rPr>
                <w:rFonts w:eastAsia="Times New Roman"/>
                <w:b/>
                <w:color w:val="0000FF"/>
                <w:lang w:eastAsia="it-IT"/>
              </w:rPr>
              <w:t>2</w:t>
            </w:r>
            <w:r w:rsidRPr="00A77D7B">
              <w:rPr>
                <w:rFonts w:eastAsia="Times New Roman"/>
                <w:lang w:eastAsia="it-IT"/>
              </w:rPr>
              <w:t xml:space="preserve"> (</w:t>
            </w:r>
            <w:r w:rsidR="00E7133D">
              <w:rPr>
                <w:rFonts w:eastAsia="Times New Roman"/>
                <w:lang w:eastAsia="it-IT"/>
              </w:rPr>
              <w:t>2</w:t>
            </w:r>
            <w:r w:rsidRPr="00A77D7B">
              <w:rPr>
                <w:rFonts w:eastAsia="Times New Roman"/>
                <w:lang w:eastAsia="it-IT"/>
              </w:rPr>
              <w:t>° anno)</w:t>
            </w:r>
          </w:p>
          <w:p w:rsidR="005C0308" w:rsidRPr="005C0308" w:rsidRDefault="00A77D7B" w:rsidP="00E7133D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A77D7B">
              <w:rPr>
                <w:rFonts w:eastAsia="Times New Roman"/>
                <w:b/>
                <w:color w:val="0000FF"/>
                <w:lang w:eastAsia="it-IT"/>
              </w:rPr>
              <w:t xml:space="preserve">Letteratura straniera </w:t>
            </w:r>
            <w:r w:rsidR="00E7133D">
              <w:rPr>
                <w:rFonts w:eastAsia="Times New Roman"/>
                <w:b/>
                <w:color w:val="0000FF"/>
                <w:lang w:eastAsia="it-IT"/>
              </w:rPr>
              <w:t>2</w:t>
            </w:r>
            <w:r w:rsidRPr="00A77D7B">
              <w:rPr>
                <w:rFonts w:eastAsia="Times New Roman"/>
                <w:color w:val="0000FF"/>
                <w:lang w:eastAsia="it-IT"/>
              </w:rPr>
              <w:t xml:space="preserve"> </w:t>
            </w:r>
            <w:r w:rsidRPr="00A77D7B">
              <w:rPr>
                <w:rFonts w:eastAsia="Times New Roman"/>
                <w:lang w:eastAsia="it-IT"/>
              </w:rPr>
              <w:t>(</w:t>
            </w:r>
            <w:r w:rsidR="00E7133D">
              <w:rPr>
                <w:rFonts w:eastAsia="Times New Roman"/>
                <w:lang w:eastAsia="it-IT"/>
              </w:rPr>
              <w:t>2</w:t>
            </w:r>
            <w:r w:rsidRPr="00A77D7B">
              <w:rPr>
                <w:rFonts w:eastAsia="Times New Roman"/>
                <w:lang w:eastAsia="it-IT"/>
              </w:rPr>
              <w:t>° anno)</w:t>
            </w:r>
          </w:p>
        </w:tc>
      </w:tr>
      <w:tr w:rsidR="005C0308" w:rsidRPr="005C0308" w:rsidTr="000150C6">
        <w:trPr>
          <w:trHeight w:val="851"/>
          <w:jc w:val="center"/>
        </w:trPr>
        <w:tc>
          <w:tcPr>
            <w:tcW w:w="492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0308" w:rsidRPr="005C0308" w:rsidRDefault="005C0308" w:rsidP="005C0308">
            <w:pPr>
              <w:tabs>
                <w:tab w:val="left" w:pos="142"/>
              </w:tabs>
              <w:spacing w:after="0" w:line="240" w:lineRule="auto"/>
              <w:ind w:left="142"/>
              <w:rPr>
                <w:rFonts w:eastAsia="Times New Roman"/>
                <w:lang w:eastAsia="it-IT"/>
              </w:rPr>
            </w:pPr>
            <w:r w:rsidRPr="005C0308">
              <w:rPr>
                <w:rFonts w:eastAsia="Times New Roman"/>
                <w:b/>
                <w:color w:val="FF0000"/>
                <w:lang w:eastAsia="it-IT"/>
              </w:rPr>
              <w:t>Letteratura straniera 3</w:t>
            </w:r>
            <w:r w:rsidRPr="005C0308">
              <w:rPr>
                <w:rFonts w:eastAsia="Times New Roman"/>
                <w:color w:val="FF0000"/>
                <w:lang w:eastAsia="it-IT"/>
              </w:rPr>
              <w:t xml:space="preserve"> </w:t>
            </w:r>
            <w:r w:rsidRPr="005C0308">
              <w:rPr>
                <w:rFonts w:eastAsia="Times New Roman"/>
                <w:lang w:eastAsia="it-IT"/>
              </w:rPr>
              <w:t>(3° anno)</w:t>
            </w:r>
          </w:p>
        </w:tc>
        <w:tc>
          <w:tcPr>
            <w:tcW w:w="49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0308" w:rsidRPr="005C0308" w:rsidRDefault="00A77D7B" w:rsidP="005C0308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A77D7B">
              <w:rPr>
                <w:rFonts w:eastAsia="Times New Roman"/>
                <w:lang w:eastAsia="it-IT"/>
              </w:rPr>
              <w:t>Può essere sostenuto</w:t>
            </w:r>
            <w:r>
              <w:rPr>
                <w:rFonts w:eastAsia="Times New Roman"/>
                <w:lang w:eastAsia="it-IT"/>
              </w:rPr>
              <w:t xml:space="preserve"> solo se si sono superati:</w:t>
            </w:r>
          </w:p>
          <w:p w:rsidR="005C0308" w:rsidRPr="005C0308" w:rsidRDefault="005C0308" w:rsidP="005C0308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5C0308">
              <w:rPr>
                <w:rFonts w:eastAsia="Times New Roman"/>
                <w:b/>
                <w:color w:val="0000FF"/>
                <w:lang w:eastAsia="it-IT"/>
              </w:rPr>
              <w:t>Lingua straniera 2</w:t>
            </w:r>
            <w:r w:rsidRPr="005C0308">
              <w:rPr>
                <w:rFonts w:eastAsia="Times New Roman"/>
                <w:color w:val="0000FF"/>
                <w:lang w:eastAsia="it-IT"/>
              </w:rPr>
              <w:t xml:space="preserve"> </w:t>
            </w:r>
            <w:r w:rsidRPr="005C0308">
              <w:rPr>
                <w:rFonts w:eastAsia="Times New Roman"/>
                <w:lang w:eastAsia="it-IT"/>
              </w:rPr>
              <w:t>(2° anno)</w:t>
            </w:r>
          </w:p>
          <w:p w:rsidR="005C0308" w:rsidRPr="005C0308" w:rsidRDefault="005C0308" w:rsidP="005C0308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5C0308">
              <w:rPr>
                <w:rFonts w:eastAsia="Times New Roman"/>
                <w:b/>
                <w:color w:val="0000FF"/>
                <w:lang w:eastAsia="it-IT"/>
              </w:rPr>
              <w:t>Letteratura straniera 2</w:t>
            </w:r>
            <w:r w:rsidRPr="005C0308">
              <w:rPr>
                <w:rFonts w:eastAsia="Times New Roman"/>
                <w:color w:val="0000FF"/>
                <w:lang w:eastAsia="it-IT"/>
              </w:rPr>
              <w:t xml:space="preserve"> </w:t>
            </w:r>
            <w:r w:rsidRPr="005C0308">
              <w:rPr>
                <w:rFonts w:eastAsia="Times New Roman"/>
                <w:lang w:eastAsia="it-IT"/>
              </w:rPr>
              <w:t>(2° anno)</w:t>
            </w:r>
          </w:p>
        </w:tc>
      </w:tr>
      <w:tr w:rsidR="005C0308" w:rsidRPr="005C0308" w:rsidTr="000150C6">
        <w:trPr>
          <w:trHeight w:val="851"/>
          <w:jc w:val="center"/>
        </w:trPr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7D7B" w:rsidRPr="00CF25F6" w:rsidRDefault="00CF25F6" w:rsidP="00D4480E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eastAsia="Times New Roman"/>
                <w:b/>
                <w:i/>
                <w:lang w:eastAsia="it-IT"/>
              </w:rPr>
            </w:pPr>
            <w:r w:rsidRPr="00CF25F6">
              <w:rPr>
                <w:rFonts w:eastAsia="Times New Roman"/>
                <w:b/>
                <w:i/>
                <w:lang w:eastAsia="it-IT"/>
              </w:rPr>
              <w:t xml:space="preserve">Percorso </w:t>
            </w:r>
            <w:r w:rsidRPr="00CF25F6">
              <w:rPr>
                <w:rFonts w:eastAsia="Times New Roman"/>
                <w:b/>
                <w:i/>
                <w:u w:val="single"/>
                <w:lang w:eastAsia="it-IT"/>
              </w:rPr>
              <w:t>ARTISTICO</w:t>
            </w:r>
          </w:p>
          <w:p w:rsidR="005C0308" w:rsidRDefault="005C0308" w:rsidP="00D4480E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5C0308">
              <w:rPr>
                <w:rFonts w:eastAsia="Times New Roman"/>
                <w:b/>
                <w:color w:val="FF0000"/>
                <w:lang w:eastAsia="it-IT"/>
              </w:rPr>
              <w:t>Filologia romanza/germanica/slava</w:t>
            </w:r>
            <w:r w:rsidRPr="005C0308">
              <w:rPr>
                <w:rFonts w:eastAsia="Times New Roman"/>
                <w:b/>
                <w:lang w:eastAsia="it-IT"/>
              </w:rPr>
              <w:t xml:space="preserve"> </w:t>
            </w:r>
            <w:r w:rsidRPr="005C0308">
              <w:rPr>
                <w:rFonts w:eastAsia="Times New Roman"/>
                <w:lang w:eastAsia="it-IT"/>
              </w:rPr>
              <w:t>(3° anno)</w:t>
            </w:r>
          </w:p>
          <w:p w:rsidR="00A77D7B" w:rsidRPr="00D4480E" w:rsidRDefault="005C0308" w:rsidP="00D4480E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b/>
                <w:lang w:eastAsia="it-IT"/>
              </w:rPr>
            </w:pPr>
            <w:r w:rsidRPr="005C0308">
              <w:rPr>
                <w:rFonts w:eastAsia="Times New Roman"/>
                <w:b/>
                <w:color w:val="FF0000"/>
                <w:lang w:eastAsia="it-IT"/>
              </w:rPr>
              <w:t>Storia del teatro e dello spettacolo /  Letteratura teatrale / Storia e critica del cinema</w:t>
            </w:r>
            <w:r w:rsidRPr="005C0308">
              <w:rPr>
                <w:rFonts w:eastAsia="Times New Roman"/>
                <w:b/>
                <w:lang w:eastAsia="it-IT"/>
              </w:rPr>
              <w:t xml:space="preserve"> </w:t>
            </w:r>
            <w:r w:rsidRPr="005C0308">
              <w:rPr>
                <w:rFonts w:eastAsia="Times New Roman"/>
                <w:lang w:eastAsia="it-IT"/>
              </w:rPr>
              <w:t>(3° anno)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0308" w:rsidRDefault="005C0308" w:rsidP="00D4480E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5C0308">
              <w:rPr>
                <w:rFonts w:eastAsia="Times New Roman"/>
                <w:lang w:eastAsia="it-IT"/>
              </w:rPr>
              <w:t>Possono essere sostenuti solo se si sono superati:</w:t>
            </w:r>
          </w:p>
          <w:p w:rsidR="005C0308" w:rsidRPr="00A77D7B" w:rsidRDefault="005C0308" w:rsidP="00D4480E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</w:tabs>
              <w:spacing w:after="0" w:line="240" w:lineRule="auto"/>
              <w:ind w:left="175" w:hanging="175"/>
              <w:rPr>
                <w:rFonts w:eastAsia="Times New Roman"/>
                <w:b/>
                <w:i/>
                <w:lang w:eastAsia="it-IT"/>
              </w:rPr>
            </w:pPr>
            <w:r w:rsidRPr="005E6150">
              <w:rPr>
                <w:rFonts w:eastAsia="Times New Roman"/>
                <w:b/>
                <w:color w:val="0000FF"/>
                <w:lang w:eastAsia="it-IT"/>
              </w:rPr>
              <w:t>Letterature comparate</w:t>
            </w:r>
            <w:r w:rsidRPr="005C0308">
              <w:rPr>
                <w:rFonts w:eastAsia="Times New Roman"/>
                <w:b/>
                <w:i/>
                <w:lang w:eastAsia="it-IT"/>
              </w:rPr>
              <w:t xml:space="preserve"> </w:t>
            </w:r>
            <w:r w:rsidR="00A77D7B">
              <w:rPr>
                <w:rFonts w:eastAsia="Times New Roman"/>
                <w:i/>
                <w:lang w:eastAsia="it-IT"/>
              </w:rPr>
              <w:t>(2° anno</w:t>
            </w:r>
            <w:r w:rsidRPr="005C0308">
              <w:rPr>
                <w:rFonts w:eastAsia="Times New Roman"/>
                <w:i/>
                <w:lang w:eastAsia="it-IT"/>
              </w:rPr>
              <w:t>)</w:t>
            </w:r>
          </w:p>
          <w:p w:rsidR="00A77D7B" w:rsidRPr="008B307A" w:rsidRDefault="005C0308" w:rsidP="00D4480E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</w:tabs>
              <w:spacing w:after="0" w:line="240" w:lineRule="auto"/>
              <w:ind w:left="175" w:hanging="175"/>
              <w:rPr>
                <w:rFonts w:eastAsia="Times New Roman"/>
                <w:lang w:eastAsia="it-IT"/>
              </w:rPr>
            </w:pPr>
            <w:r w:rsidRPr="005E6150">
              <w:rPr>
                <w:rFonts w:eastAsia="Times New Roman"/>
                <w:b/>
                <w:color w:val="0000FF"/>
                <w:lang w:eastAsia="it-IT"/>
              </w:rPr>
              <w:t>Storia dell’arte moderna / Storia della filosofia</w:t>
            </w:r>
            <w:r w:rsidRPr="005C0308">
              <w:rPr>
                <w:rFonts w:eastAsia="Times New Roman"/>
                <w:b/>
                <w:i/>
                <w:lang w:eastAsia="it-IT"/>
              </w:rPr>
              <w:t xml:space="preserve">                 </w:t>
            </w:r>
            <w:r w:rsidRPr="005C0308">
              <w:rPr>
                <w:rFonts w:eastAsia="Times New Roman"/>
                <w:i/>
                <w:lang w:eastAsia="it-IT"/>
              </w:rPr>
              <w:t>(2° anno)</w:t>
            </w:r>
          </w:p>
        </w:tc>
      </w:tr>
      <w:tr w:rsidR="005C0308" w:rsidRPr="005C0308" w:rsidTr="000150C6">
        <w:trPr>
          <w:trHeight w:val="851"/>
          <w:jc w:val="center"/>
        </w:trPr>
        <w:tc>
          <w:tcPr>
            <w:tcW w:w="49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25F6" w:rsidRPr="00CF25F6" w:rsidRDefault="00CF25F6" w:rsidP="00D4480E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eastAsia="Times New Roman"/>
                <w:b/>
                <w:i/>
                <w:lang w:eastAsia="it-IT"/>
              </w:rPr>
            </w:pPr>
            <w:r w:rsidRPr="00CF25F6">
              <w:rPr>
                <w:rFonts w:eastAsia="Times New Roman"/>
                <w:b/>
                <w:i/>
                <w:lang w:eastAsia="it-IT"/>
              </w:rPr>
              <w:t xml:space="preserve">Percorso </w:t>
            </w:r>
            <w:r>
              <w:rPr>
                <w:rFonts w:eastAsia="Times New Roman"/>
                <w:b/>
                <w:i/>
                <w:u w:val="single"/>
                <w:lang w:eastAsia="it-IT"/>
              </w:rPr>
              <w:t>LETTERARIO</w:t>
            </w:r>
          </w:p>
          <w:p w:rsidR="005C0308" w:rsidRPr="005E6150" w:rsidRDefault="005C0308" w:rsidP="00D4480E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b/>
                <w:lang w:eastAsia="it-IT"/>
              </w:rPr>
            </w:pPr>
            <w:r w:rsidRPr="005C0308">
              <w:rPr>
                <w:rFonts w:eastAsia="Times New Roman"/>
                <w:b/>
                <w:color w:val="FF0000"/>
                <w:lang w:eastAsia="it-IT"/>
              </w:rPr>
              <w:t>Filologia romanza/germanica/slava</w:t>
            </w:r>
            <w:r w:rsidRPr="005C0308">
              <w:rPr>
                <w:rFonts w:eastAsia="Times New Roman"/>
                <w:b/>
                <w:lang w:eastAsia="it-IT"/>
              </w:rPr>
              <w:t xml:space="preserve"> </w:t>
            </w:r>
            <w:r w:rsidRPr="005C0308">
              <w:rPr>
                <w:rFonts w:eastAsia="Times New Roman"/>
                <w:lang w:eastAsia="it-IT"/>
              </w:rPr>
              <w:t>(3° anno)</w:t>
            </w:r>
          </w:p>
          <w:p w:rsidR="005E6150" w:rsidRPr="00D4480E" w:rsidRDefault="005C0308" w:rsidP="00D4480E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b/>
                <w:lang w:eastAsia="it-IT"/>
              </w:rPr>
            </w:pPr>
            <w:r w:rsidRPr="005C0308">
              <w:rPr>
                <w:rFonts w:eastAsia="Times New Roman"/>
                <w:b/>
                <w:color w:val="FF0000"/>
                <w:lang w:eastAsia="it-IT"/>
              </w:rPr>
              <w:t xml:space="preserve">Materia d’area letteraria relativa alla </w:t>
            </w:r>
            <w:r w:rsidRPr="005C0308">
              <w:rPr>
                <w:rFonts w:eastAsia="Times New Roman"/>
                <w:b/>
                <w:i/>
                <w:color w:val="FF0000"/>
                <w:lang w:eastAsia="it-IT"/>
              </w:rPr>
              <w:t xml:space="preserve">seconda </w:t>
            </w:r>
            <w:r w:rsidRPr="005C0308">
              <w:rPr>
                <w:rFonts w:eastAsia="Times New Roman"/>
                <w:b/>
                <w:color w:val="FF0000"/>
                <w:lang w:eastAsia="it-IT"/>
              </w:rPr>
              <w:t>letteratura</w:t>
            </w:r>
            <w:r w:rsidRPr="005C0308">
              <w:rPr>
                <w:rFonts w:eastAsia="Times New Roman"/>
                <w:b/>
                <w:lang w:eastAsia="it-IT"/>
              </w:rPr>
              <w:t xml:space="preserve"> </w:t>
            </w:r>
            <w:r w:rsidRPr="005C0308">
              <w:rPr>
                <w:rFonts w:eastAsia="Times New Roman"/>
                <w:lang w:eastAsia="it-IT"/>
              </w:rPr>
              <w:t>(3° anno)</w:t>
            </w:r>
          </w:p>
        </w:tc>
        <w:tc>
          <w:tcPr>
            <w:tcW w:w="49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0308" w:rsidRPr="005C0308" w:rsidRDefault="005C0308" w:rsidP="00D4480E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5C0308">
              <w:rPr>
                <w:rFonts w:eastAsia="Times New Roman"/>
                <w:lang w:eastAsia="it-IT"/>
              </w:rPr>
              <w:t>Possono essere sostenuti solo se si sono superati:</w:t>
            </w:r>
          </w:p>
          <w:p w:rsidR="005C0308" w:rsidRPr="005C0308" w:rsidRDefault="005C0308" w:rsidP="00D4480E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</w:tabs>
              <w:spacing w:after="0" w:line="240" w:lineRule="auto"/>
              <w:ind w:left="175" w:hanging="142"/>
              <w:rPr>
                <w:rFonts w:eastAsia="Times New Roman"/>
                <w:b/>
                <w:i/>
                <w:lang w:eastAsia="it-IT"/>
              </w:rPr>
            </w:pPr>
            <w:r w:rsidRPr="005E6150">
              <w:rPr>
                <w:rFonts w:eastAsia="Times New Roman"/>
                <w:b/>
                <w:color w:val="0000FF"/>
                <w:lang w:eastAsia="it-IT"/>
              </w:rPr>
              <w:t>Letterature comparate</w:t>
            </w:r>
            <w:r w:rsidRPr="005C0308">
              <w:rPr>
                <w:rFonts w:eastAsia="Times New Roman"/>
                <w:b/>
                <w:i/>
                <w:lang w:eastAsia="it-IT"/>
              </w:rPr>
              <w:t xml:space="preserve"> </w:t>
            </w:r>
            <w:r w:rsidRPr="005C0308">
              <w:rPr>
                <w:rFonts w:eastAsia="Times New Roman"/>
                <w:i/>
                <w:lang w:eastAsia="it-IT"/>
              </w:rPr>
              <w:t>(2° anno)</w:t>
            </w:r>
          </w:p>
          <w:p w:rsidR="005C0308" w:rsidRPr="005C0308" w:rsidRDefault="005C0308" w:rsidP="00D4480E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</w:tabs>
              <w:spacing w:after="0" w:line="240" w:lineRule="auto"/>
              <w:ind w:left="175" w:hanging="142"/>
              <w:rPr>
                <w:rFonts w:eastAsia="Times New Roman"/>
                <w:lang w:eastAsia="it-IT"/>
              </w:rPr>
            </w:pPr>
            <w:r w:rsidRPr="005C0308">
              <w:rPr>
                <w:rFonts w:eastAsia="Times New Roman"/>
                <w:b/>
                <w:color w:val="0000FF"/>
                <w:lang w:eastAsia="it-IT"/>
              </w:rPr>
              <w:t xml:space="preserve">Materia d’area letteraria relativa alla </w:t>
            </w:r>
            <w:r w:rsidRPr="005C0308">
              <w:rPr>
                <w:rFonts w:eastAsia="Times New Roman"/>
                <w:b/>
                <w:i/>
                <w:color w:val="0000FF"/>
                <w:lang w:eastAsia="it-IT"/>
              </w:rPr>
              <w:t>prima</w:t>
            </w:r>
            <w:r w:rsidRPr="005C0308">
              <w:rPr>
                <w:rFonts w:eastAsia="Times New Roman"/>
                <w:b/>
                <w:color w:val="0000FF"/>
                <w:lang w:eastAsia="it-IT"/>
              </w:rPr>
              <w:t xml:space="preserve"> letteratura</w:t>
            </w:r>
            <w:r w:rsidRPr="005C0308">
              <w:rPr>
                <w:rFonts w:eastAsia="Times New Roman"/>
                <w:b/>
                <w:i/>
                <w:lang w:eastAsia="it-IT"/>
              </w:rPr>
              <w:t xml:space="preserve"> </w:t>
            </w:r>
            <w:r w:rsidRPr="005C0308">
              <w:rPr>
                <w:rFonts w:eastAsia="Times New Roman"/>
                <w:i/>
                <w:lang w:eastAsia="it-IT"/>
              </w:rPr>
              <w:t>(2° anno)</w:t>
            </w:r>
          </w:p>
        </w:tc>
      </w:tr>
      <w:tr w:rsidR="005C0308" w:rsidRPr="005C0308" w:rsidTr="000150C6">
        <w:trPr>
          <w:trHeight w:val="851"/>
          <w:jc w:val="center"/>
        </w:trPr>
        <w:tc>
          <w:tcPr>
            <w:tcW w:w="492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25F6" w:rsidRPr="00CF25F6" w:rsidRDefault="00CF25F6" w:rsidP="00D4480E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eastAsia="Times New Roman"/>
                <w:b/>
                <w:i/>
                <w:lang w:eastAsia="it-IT"/>
              </w:rPr>
            </w:pPr>
            <w:r w:rsidRPr="00CF25F6">
              <w:rPr>
                <w:rFonts w:eastAsia="Times New Roman"/>
                <w:b/>
                <w:i/>
                <w:lang w:eastAsia="it-IT"/>
              </w:rPr>
              <w:t xml:space="preserve">Percorso </w:t>
            </w:r>
            <w:r>
              <w:rPr>
                <w:rFonts w:eastAsia="Times New Roman"/>
                <w:b/>
                <w:i/>
                <w:u w:val="single"/>
                <w:lang w:eastAsia="it-IT"/>
              </w:rPr>
              <w:t>LINGUISTICO</w:t>
            </w:r>
            <w:r w:rsidR="00690B8A">
              <w:rPr>
                <w:rFonts w:eastAsia="Times New Roman"/>
                <w:b/>
                <w:i/>
                <w:u w:val="single"/>
                <w:lang w:eastAsia="it-IT"/>
              </w:rPr>
              <w:t>-DIDATTICO</w:t>
            </w:r>
          </w:p>
          <w:p w:rsidR="005C0308" w:rsidRDefault="005C0308" w:rsidP="00D4480E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5C0308">
              <w:rPr>
                <w:rFonts w:eastAsia="Times New Roman"/>
                <w:b/>
                <w:color w:val="FF0000"/>
                <w:lang w:eastAsia="it-IT"/>
              </w:rPr>
              <w:t xml:space="preserve">Glottologia / Insegnamento delle lingue                </w:t>
            </w:r>
            <w:r w:rsidRPr="005C0308">
              <w:rPr>
                <w:rFonts w:eastAsia="Times New Roman"/>
                <w:lang w:eastAsia="it-IT"/>
              </w:rPr>
              <w:t>(3° anno)</w:t>
            </w:r>
          </w:p>
          <w:p w:rsidR="00D74119" w:rsidRDefault="005C0308" w:rsidP="00D4480E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b/>
                <w:lang w:eastAsia="it-IT"/>
              </w:rPr>
            </w:pPr>
            <w:r w:rsidRPr="005C0308">
              <w:rPr>
                <w:rFonts w:eastAsia="Times New Roman"/>
                <w:b/>
                <w:color w:val="FF0000"/>
                <w:lang w:eastAsia="it-IT"/>
              </w:rPr>
              <w:t xml:space="preserve">Linguistica  d’area relativa alla </w:t>
            </w:r>
            <w:r w:rsidRPr="005C0308">
              <w:rPr>
                <w:rFonts w:eastAsia="Times New Roman"/>
                <w:b/>
                <w:i/>
                <w:color w:val="FF0000"/>
                <w:lang w:eastAsia="it-IT"/>
              </w:rPr>
              <w:t>seconda</w:t>
            </w:r>
            <w:r w:rsidRPr="005C0308">
              <w:rPr>
                <w:rFonts w:eastAsia="Times New Roman"/>
                <w:b/>
                <w:color w:val="FF0000"/>
                <w:lang w:eastAsia="it-IT"/>
              </w:rPr>
              <w:t xml:space="preserve"> lingua/ Storia della </w:t>
            </w:r>
            <w:r w:rsidRPr="005C0308">
              <w:rPr>
                <w:rFonts w:eastAsia="Times New Roman"/>
                <w:b/>
                <w:i/>
                <w:color w:val="FF0000"/>
                <w:lang w:eastAsia="it-IT"/>
              </w:rPr>
              <w:t xml:space="preserve">seconda </w:t>
            </w:r>
            <w:r w:rsidRPr="005C0308">
              <w:rPr>
                <w:rFonts w:eastAsia="Times New Roman"/>
                <w:b/>
                <w:color w:val="FF0000"/>
                <w:lang w:eastAsia="it-IT"/>
              </w:rPr>
              <w:t xml:space="preserve">lingua </w:t>
            </w:r>
            <w:r w:rsidRPr="005C0308">
              <w:rPr>
                <w:rFonts w:eastAsia="Times New Roman"/>
                <w:lang w:eastAsia="it-IT"/>
              </w:rPr>
              <w:t>(3° anno</w:t>
            </w:r>
            <w:r w:rsidR="00D74119">
              <w:rPr>
                <w:rFonts w:eastAsia="Times New Roman"/>
                <w:i/>
                <w:lang w:eastAsia="it-IT"/>
              </w:rPr>
              <w:t>)</w:t>
            </w:r>
          </w:p>
          <w:p w:rsidR="00D74119" w:rsidRPr="00D74119" w:rsidRDefault="00D74119" w:rsidP="00D4480E">
            <w:pPr>
              <w:tabs>
                <w:tab w:val="left" w:pos="142"/>
              </w:tabs>
              <w:spacing w:after="0" w:line="240" w:lineRule="auto"/>
              <w:ind w:left="142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49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0308" w:rsidRPr="005C0308" w:rsidRDefault="005C0308" w:rsidP="00D4480E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5C0308">
              <w:rPr>
                <w:rFonts w:eastAsia="Times New Roman"/>
                <w:lang w:eastAsia="it-IT"/>
              </w:rPr>
              <w:t>Possono essere sostenuti solo se si sono superati:</w:t>
            </w:r>
          </w:p>
          <w:p w:rsidR="005C0308" w:rsidRPr="005C0308" w:rsidRDefault="005C0308" w:rsidP="00D4480E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</w:tabs>
              <w:spacing w:after="0" w:line="240" w:lineRule="auto"/>
              <w:ind w:left="175" w:hanging="142"/>
              <w:rPr>
                <w:rFonts w:eastAsia="Times New Roman"/>
                <w:b/>
                <w:i/>
                <w:lang w:eastAsia="it-IT"/>
              </w:rPr>
            </w:pPr>
            <w:r w:rsidRPr="005E6150">
              <w:rPr>
                <w:rFonts w:eastAsia="Times New Roman"/>
                <w:b/>
                <w:color w:val="0000FF"/>
                <w:lang w:eastAsia="it-IT"/>
              </w:rPr>
              <w:t>Apprendimento delle lingue</w:t>
            </w:r>
            <w:r w:rsidRPr="005C0308">
              <w:rPr>
                <w:rFonts w:eastAsia="Times New Roman"/>
                <w:b/>
                <w:i/>
                <w:lang w:eastAsia="it-IT"/>
              </w:rPr>
              <w:t xml:space="preserve"> </w:t>
            </w:r>
            <w:r w:rsidRPr="005C0308">
              <w:rPr>
                <w:rFonts w:eastAsia="Times New Roman"/>
                <w:i/>
                <w:lang w:eastAsia="it-IT"/>
              </w:rPr>
              <w:t>(2° anno)</w:t>
            </w:r>
          </w:p>
          <w:p w:rsidR="005C0308" w:rsidRPr="005C0308" w:rsidRDefault="005C0308" w:rsidP="00D4480E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</w:tabs>
              <w:spacing w:after="0" w:line="240" w:lineRule="auto"/>
              <w:ind w:left="175" w:hanging="142"/>
              <w:rPr>
                <w:rFonts w:eastAsia="Times New Roman"/>
                <w:b/>
                <w:i/>
                <w:lang w:eastAsia="it-IT"/>
              </w:rPr>
            </w:pPr>
            <w:r w:rsidRPr="005C0308">
              <w:rPr>
                <w:rFonts w:eastAsia="Times New Roman"/>
                <w:b/>
                <w:color w:val="0000FF"/>
                <w:lang w:eastAsia="it-IT"/>
              </w:rPr>
              <w:t xml:space="preserve">Linguistica  d’area relativa alla </w:t>
            </w:r>
            <w:r w:rsidRPr="005C0308">
              <w:rPr>
                <w:rFonts w:eastAsia="Times New Roman"/>
                <w:b/>
                <w:i/>
                <w:color w:val="0000FF"/>
                <w:lang w:eastAsia="it-IT"/>
              </w:rPr>
              <w:t>prima</w:t>
            </w:r>
            <w:r w:rsidRPr="005C0308">
              <w:rPr>
                <w:rFonts w:eastAsia="Times New Roman"/>
                <w:b/>
                <w:color w:val="0000FF"/>
                <w:lang w:eastAsia="it-IT"/>
              </w:rPr>
              <w:t xml:space="preserve"> lingua/ Storia della </w:t>
            </w:r>
            <w:r w:rsidRPr="005C0308">
              <w:rPr>
                <w:rFonts w:eastAsia="Times New Roman"/>
                <w:b/>
                <w:i/>
                <w:color w:val="0000FF"/>
                <w:lang w:eastAsia="it-IT"/>
              </w:rPr>
              <w:t xml:space="preserve">prima </w:t>
            </w:r>
            <w:r w:rsidRPr="005C0308">
              <w:rPr>
                <w:rFonts w:eastAsia="Times New Roman"/>
                <w:b/>
                <w:color w:val="0000FF"/>
                <w:lang w:eastAsia="it-IT"/>
              </w:rPr>
              <w:t>lingua</w:t>
            </w:r>
            <w:r w:rsidRPr="005C0308">
              <w:rPr>
                <w:rFonts w:eastAsia="Times New Roman"/>
                <w:b/>
                <w:color w:val="FF0000"/>
                <w:lang w:eastAsia="it-IT"/>
              </w:rPr>
              <w:t xml:space="preserve"> </w:t>
            </w:r>
            <w:r w:rsidRPr="005C0308">
              <w:rPr>
                <w:rFonts w:eastAsia="Times New Roman"/>
                <w:i/>
                <w:lang w:eastAsia="it-IT"/>
              </w:rPr>
              <w:t>(2° anno)</w:t>
            </w:r>
          </w:p>
        </w:tc>
      </w:tr>
    </w:tbl>
    <w:p w:rsidR="005C0308" w:rsidRPr="00D4480E" w:rsidRDefault="005C0308" w:rsidP="006741B3">
      <w:pPr>
        <w:spacing w:before="120" w:after="0" w:line="240" w:lineRule="auto"/>
        <w:jc w:val="both"/>
        <w:rPr>
          <w:rFonts w:eastAsia="Times New Roman"/>
          <w:sz w:val="24"/>
          <w:szCs w:val="24"/>
          <w:lang w:eastAsia="it-IT"/>
        </w:rPr>
      </w:pPr>
      <w:r w:rsidRPr="00D4480E">
        <w:rPr>
          <w:rFonts w:eastAsia="Times New Roman"/>
          <w:sz w:val="24"/>
          <w:szCs w:val="24"/>
          <w:lang w:eastAsia="it-IT"/>
        </w:rPr>
        <w:t>Le propedeuticità specificate devono essere rispettate da parte degli studenti; il mancato rispetto delle propedeuticità implica l’annullamento d’ufficio degli esami verbalizzati in violazione della norma.</w:t>
      </w:r>
    </w:p>
    <w:p w:rsidR="00D4480E" w:rsidRDefault="00D4480E" w:rsidP="00D4480E">
      <w:pPr>
        <w:spacing w:after="120"/>
        <w:ind w:hanging="357"/>
        <w:jc w:val="both"/>
        <w:rPr>
          <w:rFonts w:eastAsia="Times New Roman" w:cs="Arial"/>
          <w:b/>
          <w:color w:val="FF0000"/>
          <w:sz w:val="32"/>
          <w:szCs w:val="32"/>
          <w:lang w:eastAsia="it-IT"/>
        </w:rPr>
      </w:pPr>
      <w:r>
        <w:rPr>
          <w:rFonts w:eastAsia="Times New Roman" w:cs="Arial"/>
          <w:b/>
          <w:color w:val="FF0000"/>
          <w:sz w:val="32"/>
          <w:szCs w:val="32"/>
          <w:lang w:eastAsia="it-IT"/>
        </w:rPr>
        <w:tab/>
      </w:r>
      <w:r>
        <w:rPr>
          <w:rFonts w:eastAsia="Times New Roman" w:cs="Arial"/>
          <w:b/>
          <w:color w:val="FF0000"/>
          <w:sz w:val="32"/>
          <w:szCs w:val="32"/>
          <w:lang w:eastAsia="it-IT"/>
        </w:rPr>
        <w:tab/>
      </w:r>
    </w:p>
    <w:p w:rsidR="00D4480E" w:rsidRPr="00D4480E" w:rsidRDefault="00D4480E" w:rsidP="00D4480E">
      <w:pPr>
        <w:spacing w:after="120"/>
        <w:ind w:hanging="357"/>
        <w:jc w:val="both"/>
        <w:rPr>
          <w:rFonts w:asciiTheme="minorHAnsi" w:eastAsia="Times New Roman" w:hAnsiTheme="minorHAnsi" w:cs="Arial"/>
          <w:b/>
          <w:sz w:val="28"/>
          <w:szCs w:val="28"/>
          <w:lang w:eastAsia="it-IT"/>
        </w:rPr>
      </w:pPr>
      <w:r w:rsidRPr="00D4480E">
        <w:rPr>
          <w:rFonts w:asciiTheme="minorHAnsi" w:eastAsia="Times New Roman" w:hAnsiTheme="minorHAnsi" w:cs="Arial"/>
          <w:b/>
          <w:sz w:val="28"/>
          <w:szCs w:val="28"/>
          <w:lang w:eastAsia="it-IT"/>
        </w:rPr>
        <w:sym w:font="Webdings" w:char="F061"/>
      </w:r>
      <w:r w:rsidRPr="00D4480E">
        <w:rPr>
          <w:rFonts w:asciiTheme="minorHAnsi" w:eastAsia="Times New Roman" w:hAnsiTheme="minorHAnsi" w:cs="Arial"/>
          <w:b/>
          <w:sz w:val="28"/>
          <w:szCs w:val="28"/>
          <w:lang w:eastAsia="it-IT"/>
        </w:rPr>
        <w:t xml:space="preserve"> ART 13: Percorsi guidati</w:t>
      </w:r>
    </w:p>
    <w:p w:rsidR="00D4480E" w:rsidRPr="00D4480E" w:rsidRDefault="00D4480E" w:rsidP="00D4480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D4480E">
        <w:rPr>
          <w:rFonts w:asciiTheme="minorHAnsi" w:eastAsia="Times New Roman" w:hAnsiTheme="minorHAnsi"/>
          <w:sz w:val="24"/>
          <w:szCs w:val="24"/>
          <w:lang w:eastAsia="it-IT"/>
        </w:rPr>
        <w:t>A partire dal secondo anno lo Studente dovrà seguire uno fra i tre percorsi guidati sotto indicati, individuando gli insegnamenti da inserire nel piano di studi in aggiunta agli insegnamenti di Lingua e di Letteratura straniera:</w:t>
      </w:r>
    </w:p>
    <w:p w:rsidR="00D4480E" w:rsidRPr="00D4480E" w:rsidRDefault="00D4480E" w:rsidP="00D4480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D4480E" w:rsidRPr="00D4480E" w:rsidRDefault="00D4480E" w:rsidP="00D4480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D4480E">
        <w:rPr>
          <w:rFonts w:asciiTheme="minorHAnsi" w:eastAsia="Times New Roman" w:hAnsiTheme="minorHAnsi"/>
          <w:b/>
          <w:color w:val="FF0000"/>
          <w:sz w:val="24"/>
          <w:szCs w:val="24"/>
          <w:lang w:eastAsia="it-IT"/>
        </w:rPr>
        <w:t xml:space="preserve">Percorso </w:t>
      </w:r>
      <w:r w:rsidRPr="00D4480E">
        <w:rPr>
          <w:rFonts w:asciiTheme="minorHAnsi" w:eastAsia="Times New Roman" w:hAnsiTheme="minorHAnsi"/>
          <w:b/>
          <w:color w:val="FF0000"/>
          <w:sz w:val="24"/>
          <w:szCs w:val="24"/>
          <w:u w:val="single"/>
          <w:lang w:eastAsia="it-IT"/>
        </w:rPr>
        <w:t>ARTISTICO</w:t>
      </w:r>
      <w:r w:rsidRPr="00D4480E">
        <w:rPr>
          <w:rFonts w:asciiTheme="minorHAnsi" w:eastAsia="Times New Roman" w:hAnsiTheme="minorHAnsi"/>
          <w:b/>
          <w:sz w:val="24"/>
          <w:szCs w:val="24"/>
          <w:lang w:eastAsia="it-IT"/>
        </w:rPr>
        <w:t>:</w:t>
      </w:r>
    </w:p>
    <w:p w:rsidR="00D4480E" w:rsidRDefault="00D4480E" w:rsidP="00D4480E">
      <w:pPr>
        <w:spacing w:after="0" w:line="240" w:lineRule="auto"/>
        <w:ind w:left="720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tbl>
      <w:tblPr>
        <w:tblW w:w="9703" w:type="dxa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3"/>
      </w:tblGrid>
      <w:tr w:rsidR="00D4480E" w:rsidRPr="009F1EF9" w:rsidTr="001D0BD7">
        <w:trPr>
          <w:trHeight w:val="284"/>
          <w:jc w:val="center"/>
        </w:trPr>
        <w:tc>
          <w:tcPr>
            <w:tcW w:w="9703" w:type="dxa"/>
            <w:vAlign w:val="center"/>
          </w:tcPr>
          <w:p w:rsidR="00D4480E" w:rsidRPr="009F1EF9" w:rsidRDefault="00D4480E" w:rsidP="005E5A9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Letterature comparate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(2° anno)</w:t>
            </w:r>
            <w:r w:rsidRPr="009F1EF9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D4480E" w:rsidRPr="009F1EF9" w:rsidTr="001D0BD7">
        <w:trPr>
          <w:trHeight w:val="284"/>
          <w:jc w:val="center"/>
        </w:trPr>
        <w:tc>
          <w:tcPr>
            <w:tcW w:w="9703" w:type="dxa"/>
            <w:vAlign w:val="center"/>
          </w:tcPr>
          <w:p w:rsidR="00D4480E" w:rsidRPr="009F1EF9" w:rsidRDefault="00D4480E" w:rsidP="005E5A9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Storia dell’arte moderna</w:t>
            </w:r>
            <w:r w:rsid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/</w:t>
            </w:r>
            <w:r w:rsidR="001D0BD7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</w:t>
            </w:r>
            <w:r w:rsidR="001D0BD7" w:rsidRP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Storia della filosofia</w:t>
            </w:r>
            <w:r w:rsidR="001D0BD7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(2° anno)</w:t>
            </w:r>
          </w:p>
        </w:tc>
      </w:tr>
      <w:tr w:rsidR="00D4480E" w:rsidRPr="009F1EF9" w:rsidTr="001D0BD7">
        <w:trPr>
          <w:trHeight w:val="284"/>
          <w:jc w:val="center"/>
        </w:trPr>
        <w:tc>
          <w:tcPr>
            <w:tcW w:w="9703" w:type="dxa"/>
            <w:vAlign w:val="center"/>
          </w:tcPr>
          <w:p w:rsidR="00D4480E" w:rsidRPr="009F1EF9" w:rsidRDefault="001D0BD7" w:rsidP="005E5A9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Filologia romanza</w:t>
            </w: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/ </w:t>
            </w:r>
            <w:r w:rsidRP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germanica</w:t>
            </w: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/ </w:t>
            </w:r>
            <w:r w:rsidRP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slava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(3° anno)</w:t>
            </w:r>
          </w:p>
        </w:tc>
      </w:tr>
      <w:tr w:rsidR="00D4480E" w:rsidRPr="009F1EF9" w:rsidTr="001D0BD7">
        <w:trPr>
          <w:trHeight w:val="284"/>
          <w:jc w:val="center"/>
        </w:trPr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0E" w:rsidRPr="009F1EF9" w:rsidRDefault="001D0BD7" w:rsidP="005E5A9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Storia del teatro e dello spettacolo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/ </w:t>
            </w:r>
            <w:r w:rsidRP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Letteratura teatrale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/ </w:t>
            </w:r>
            <w:r w:rsidRP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Storia e critica del cinema</w:t>
            </w: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 xml:space="preserve"> </w:t>
            </w:r>
            <w:r w:rsidRPr="001D0BD7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(3° anno)</w:t>
            </w:r>
          </w:p>
        </w:tc>
      </w:tr>
    </w:tbl>
    <w:p w:rsidR="00D4480E" w:rsidRDefault="00D4480E" w:rsidP="00D4480E">
      <w:pPr>
        <w:spacing w:after="0" w:line="240" w:lineRule="auto"/>
        <w:ind w:left="720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1D0BD7" w:rsidRDefault="001D0BD7" w:rsidP="00D4480E">
      <w:pPr>
        <w:spacing w:after="0" w:line="240" w:lineRule="auto"/>
        <w:ind w:left="720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1D0BD7" w:rsidRDefault="001D0BD7" w:rsidP="00D4480E">
      <w:pPr>
        <w:spacing w:after="0" w:line="240" w:lineRule="auto"/>
        <w:ind w:left="720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047894" w:rsidRPr="00D4480E" w:rsidRDefault="00047894" w:rsidP="00047894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D4480E">
        <w:rPr>
          <w:rFonts w:asciiTheme="minorHAnsi" w:eastAsia="Times New Roman" w:hAnsiTheme="minorHAnsi"/>
          <w:b/>
          <w:color w:val="FF0000"/>
          <w:sz w:val="24"/>
          <w:szCs w:val="24"/>
          <w:lang w:eastAsia="it-IT"/>
        </w:rPr>
        <w:lastRenderedPageBreak/>
        <w:t xml:space="preserve">Percorso </w:t>
      </w:r>
      <w:r>
        <w:rPr>
          <w:rFonts w:asciiTheme="minorHAnsi" w:eastAsia="Times New Roman" w:hAnsiTheme="minorHAnsi"/>
          <w:b/>
          <w:color w:val="FF0000"/>
          <w:sz w:val="24"/>
          <w:szCs w:val="24"/>
          <w:u w:val="single"/>
          <w:lang w:eastAsia="it-IT"/>
        </w:rPr>
        <w:t>LETTERARIO</w:t>
      </w:r>
      <w:r w:rsidRPr="00D4480E">
        <w:rPr>
          <w:rFonts w:asciiTheme="minorHAnsi" w:eastAsia="Times New Roman" w:hAnsiTheme="minorHAnsi"/>
          <w:b/>
          <w:color w:val="FF0000"/>
          <w:sz w:val="24"/>
          <w:szCs w:val="24"/>
          <w:lang w:eastAsia="it-IT"/>
        </w:rPr>
        <w:t>:</w:t>
      </w:r>
    </w:p>
    <w:p w:rsidR="00047894" w:rsidRDefault="00047894" w:rsidP="00047894">
      <w:pPr>
        <w:spacing w:after="0" w:line="240" w:lineRule="auto"/>
        <w:ind w:left="720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tbl>
      <w:tblPr>
        <w:tblW w:w="9703" w:type="dxa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3"/>
      </w:tblGrid>
      <w:tr w:rsidR="00047894" w:rsidRPr="009F1EF9" w:rsidTr="005E5A9F">
        <w:trPr>
          <w:trHeight w:val="284"/>
          <w:jc w:val="center"/>
        </w:trPr>
        <w:tc>
          <w:tcPr>
            <w:tcW w:w="9703" w:type="dxa"/>
            <w:vAlign w:val="center"/>
          </w:tcPr>
          <w:p w:rsidR="00047894" w:rsidRPr="009F1EF9" w:rsidRDefault="00047894" w:rsidP="005E5A9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Letterature comparate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(2° anno)</w:t>
            </w:r>
            <w:r w:rsidRPr="009F1EF9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47894" w:rsidRPr="009F1EF9" w:rsidTr="005E5A9F">
        <w:trPr>
          <w:trHeight w:val="284"/>
          <w:jc w:val="center"/>
        </w:trPr>
        <w:tc>
          <w:tcPr>
            <w:tcW w:w="9703" w:type="dxa"/>
            <w:vAlign w:val="center"/>
          </w:tcPr>
          <w:p w:rsidR="00047894" w:rsidRPr="009F1EF9" w:rsidRDefault="00047894" w:rsidP="005E5A9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Materia d’area letteraria relativa alla PRIMA letteratura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(2° anno)</w:t>
            </w:r>
          </w:p>
        </w:tc>
      </w:tr>
      <w:tr w:rsidR="00047894" w:rsidRPr="009F1EF9" w:rsidTr="005E5A9F">
        <w:trPr>
          <w:trHeight w:val="284"/>
          <w:jc w:val="center"/>
        </w:trPr>
        <w:tc>
          <w:tcPr>
            <w:tcW w:w="9703" w:type="dxa"/>
            <w:vAlign w:val="center"/>
          </w:tcPr>
          <w:p w:rsidR="00047894" w:rsidRPr="009F1EF9" w:rsidRDefault="00047894" w:rsidP="005E5A9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Filologia romanza</w:t>
            </w: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/ </w:t>
            </w:r>
            <w:r w:rsidRP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germanica</w:t>
            </w: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/ </w:t>
            </w:r>
            <w:r w:rsidRPr="001D0BD7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slava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(3° anno)</w:t>
            </w:r>
          </w:p>
        </w:tc>
      </w:tr>
      <w:tr w:rsidR="00047894" w:rsidRPr="009F1EF9" w:rsidTr="005E5A9F">
        <w:trPr>
          <w:trHeight w:val="284"/>
          <w:jc w:val="center"/>
        </w:trPr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4" w:rsidRPr="009F1EF9" w:rsidRDefault="00047894" w:rsidP="0004789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Materia d’area letteraria relativa alla SECONDA letteratura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</w:t>
            </w:r>
            <w:r w:rsidRPr="001D0BD7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(3° anno)</w:t>
            </w:r>
          </w:p>
        </w:tc>
      </w:tr>
    </w:tbl>
    <w:p w:rsidR="00047894" w:rsidRDefault="00047894" w:rsidP="00047894">
      <w:pPr>
        <w:spacing w:after="0" w:line="240" w:lineRule="auto"/>
        <w:ind w:left="720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047894" w:rsidRDefault="00047894" w:rsidP="00D4480E">
      <w:pPr>
        <w:spacing w:after="0" w:line="240" w:lineRule="auto"/>
        <w:ind w:left="720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047894" w:rsidRPr="00D4480E" w:rsidRDefault="00047894" w:rsidP="00047894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D4480E">
        <w:rPr>
          <w:rFonts w:asciiTheme="minorHAnsi" w:eastAsia="Times New Roman" w:hAnsiTheme="minorHAnsi"/>
          <w:b/>
          <w:color w:val="FF0000"/>
          <w:sz w:val="24"/>
          <w:szCs w:val="24"/>
          <w:lang w:eastAsia="it-IT"/>
        </w:rPr>
        <w:t xml:space="preserve">Percorso </w:t>
      </w:r>
      <w:r>
        <w:rPr>
          <w:rFonts w:asciiTheme="minorHAnsi" w:eastAsia="Times New Roman" w:hAnsiTheme="minorHAnsi"/>
          <w:b/>
          <w:color w:val="FF0000"/>
          <w:sz w:val="24"/>
          <w:szCs w:val="24"/>
          <w:u w:val="single"/>
          <w:lang w:eastAsia="it-IT"/>
        </w:rPr>
        <w:t>LINGUISTICO-DIDATTICO</w:t>
      </w:r>
      <w:r w:rsidRPr="00D4480E">
        <w:rPr>
          <w:rFonts w:asciiTheme="minorHAnsi" w:eastAsia="Times New Roman" w:hAnsiTheme="minorHAnsi"/>
          <w:b/>
          <w:color w:val="FF0000"/>
          <w:sz w:val="24"/>
          <w:szCs w:val="24"/>
          <w:lang w:eastAsia="it-IT"/>
        </w:rPr>
        <w:t>:</w:t>
      </w:r>
    </w:p>
    <w:p w:rsidR="00047894" w:rsidRDefault="00047894" w:rsidP="00047894">
      <w:pPr>
        <w:spacing w:after="0" w:line="240" w:lineRule="auto"/>
        <w:ind w:left="720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tbl>
      <w:tblPr>
        <w:tblW w:w="9703" w:type="dxa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3"/>
      </w:tblGrid>
      <w:tr w:rsidR="00047894" w:rsidRPr="009F1EF9" w:rsidTr="005E5A9F">
        <w:trPr>
          <w:trHeight w:val="284"/>
          <w:jc w:val="center"/>
        </w:trPr>
        <w:tc>
          <w:tcPr>
            <w:tcW w:w="9703" w:type="dxa"/>
            <w:vAlign w:val="center"/>
          </w:tcPr>
          <w:p w:rsidR="00047894" w:rsidRPr="00047894" w:rsidRDefault="00047894" w:rsidP="005E5A9F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Apprendimento delle lingue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(2° anno)</w:t>
            </w:r>
            <w:r w:rsidRPr="009F1EF9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47894" w:rsidRPr="009F1EF9" w:rsidTr="005E5A9F">
        <w:trPr>
          <w:trHeight w:val="284"/>
          <w:jc w:val="center"/>
        </w:trPr>
        <w:tc>
          <w:tcPr>
            <w:tcW w:w="9703" w:type="dxa"/>
            <w:vAlign w:val="center"/>
          </w:tcPr>
          <w:p w:rsidR="00047894" w:rsidRPr="009F1EF9" w:rsidRDefault="00047894" w:rsidP="005E5A9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 xml:space="preserve">Linguistica d’area relativa alla PRIMA lingua </w:t>
            </w:r>
            <w:r w:rsidRPr="00047894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 xml:space="preserve"> Storia della PRIMA lingua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(2° anno)</w:t>
            </w:r>
          </w:p>
        </w:tc>
      </w:tr>
      <w:tr w:rsidR="00047894" w:rsidRPr="009F1EF9" w:rsidTr="005E5A9F">
        <w:trPr>
          <w:trHeight w:val="284"/>
          <w:jc w:val="center"/>
        </w:trPr>
        <w:tc>
          <w:tcPr>
            <w:tcW w:w="9703" w:type="dxa"/>
            <w:vAlign w:val="center"/>
          </w:tcPr>
          <w:p w:rsidR="00047894" w:rsidRPr="009F1EF9" w:rsidRDefault="00047894" w:rsidP="005E5A9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 xml:space="preserve">Glottologia </w:t>
            </w:r>
            <w:r w:rsidRPr="00047894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 xml:space="preserve"> Insegnamento delle lingue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(3° anno)</w:t>
            </w:r>
          </w:p>
        </w:tc>
      </w:tr>
      <w:tr w:rsidR="00047894" w:rsidRPr="009F1EF9" w:rsidTr="005E5A9F">
        <w:trPr>
          <w:trHeight w:val="284"/>
          <w:jc w:val="center"/>
        </w:trPr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4" w:rsidRPr="009F1EF9" w:rsidRDefault="00047894" w:rsidP="0004789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 xml:space="preserve">Linguistica d’area relativa alla SECONDA lingua </w:t>
            </w:r>
            <w:r w:rsidRPr="00047894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 xml:space="preserve"> Storia della SECONDA lingua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 xml:space="preserve"> </w:t>
            </w:r>
            <w:r w:rsidRPr="001D0BD7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(3° anno)</w:t>
            </w:r>
          </w:p>
        </w:tc>
      </w:tr>
    </w:tbl>
    <w:p w:rsidR="00047894" w:rsidRDefault="00047894" w:rsidP="00D4480E">
      <w:pPr>
        <w:spacing w:after="0" w:line="240" w:lineRule="auto"/>
        <w:ind w:left="720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D4480E" w:rsidRPr="00D4480E" w:rsidRDefault="00D4480E" w:rsidP="00D4480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D4480E" w:rsidRPr="00D4480E" w:rsidRDefault="00D4480E" w:rsidP="00D4480E">
      <w:pPr>
        <w:spacing w:before="120"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D4480E">
        <w:rPr>
          <w:rFonts w:asciiTheme="minorHAnsi" w:eastAsia="Times New Roman" w:hAnsiTheme="minorHAnsi" w:cs="Arial"/>
          <w:sz w:val="24"/>
          <w:szCs w:val="24"/>
          <w:lang w:eastAsia="it-IT"/>
        </w:rPr>
        <w:t>Non sono ammesse scelte che configurino percorsi misti.</w:t>
      </w:r>
      <w:bookmarkStart w:id="0" w:name="_GoBack"/>
      <w:bookmarkEnd w:id="0"/>
    </w:p>
    <w:sectPr w:rsidR="00D4480E" w:rsidRPr="00D4480E" w:rsidSect="000150C6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BC" w:rsidRDefault="006A3BBC">
      <w:pPr>
        <w:spacing w:after="0" w:line="240" w:lineRule="auto"/>
      </w:pPr>
      <w:r>
        <w:separator/>
      </w:r>
    </w:p>
  </w:endnote>
  <w:endnote w:type="continuationSeparator" w:id="0">
    <w:p w:rsidR="006A3BBC" w:rsidRDefault="006A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BC" w:rsidRDefault="006A3BBC">
      <w:pPr>
        <w:spacing w:after="0" w:line="240" w:lineRule="auto"/>
      </w:pPr>
      <w:r>
        <w:separator/>
      </w:r>
    </w:p>
  </w:footnote>
  <w:footnote w:type="continuationSeparator" w:id="0">
    <w:p w:rsidR="006A3BBC" w:rsidRDefault="006A3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DFC"/>
    <w:multiLevelType w:val="hybridMultilevel"/>
    <w:tmpl w:val="7A20AD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75BD"/>
    <w:multiLevelType w:val="hybridMultilevel"/>
    <w:tmpl w:val="422E4C6E"/>
    <w:lvl w:ilvl="0" w:tplc="56A466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C253AF"/>
    <w:multiLevelType w:val="hybridMultilevel"/>
    <w:tmpl w:val="3E1C45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5E25"/>
    <w:multiLevelType w:val="hybridMultilevel"/>
    <w:tmpl w:val="174AE20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52078C"/>
    <w:multiLevelType w:val="hybridMultilevel"/>
    <w:tmpl w:val="5388E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B90499"/>
    <w:multiLevelType w:val="hybridMultilevel"/>
    <w:tmpl w:val="40D6B83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F456EB"/>
    <w:multiLevelType w:val="hybridMultilevel"/>
    <w:tmpl w:val="2A626D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3C"/>
    <w:rsid w:val="000150C6"/>
    <w:rsid w:val="0003122B"/>
    <w:rsid w:val="00047894"/>
    <w:rsid w:val="0008433A"/>
    <w:rsid w:val="00094F37"/>
    <w:rsid w:val="000B4E2D"/>
    <w:rsid w:val="001D0BD7"/>
    <w:rsid w:val="00285FCF"/>
    <w:rsid w:val="002F0712"/>
    <w:rsid w:val="00340FF8"/>
    <w:rsid w:val="003F3BF5"/>
    <w:rsid w:val="00400983"/>
    <w:rsid w:val="0041283C"/>
    <w:rsid w:val="004612A0"/>
    <w:rsid w:val="00520953"/>
    <w:rsid w:val="005C0308"/>
    <w:rsid w:val="005E6150"/>
    <w:rsid w:val="006741B3"/>
    <w:rsid w:val="006812CF"/>
    <w:rsid w:val="00690B8A"/>
    <w:rsid w:val="006A3BBC"/>
    <w:rsid w:val="007016B2"/>
    <w:rsid w:val="007B4BCC"/>
    <w:rsid w:val="00861BEE"/>
    <w:rsid w:val="008B307A"/>
    <w:rsid w:val="008C53DC"/>
    <w:rsid w:val="008F2632"/>
    <w:rsid w:val="008F52FE"/>
    <w:rsid w:val="009134D6"/>
    <w:rsid w:val="009156CF"/>
    <w:rsid w:val="00927312"/>
    <w:rsid w:val="009354B6"/>
    <w:rsid w:val="0097546C"/>
    <w:rsid w:val="009F1EF9"/>
    <w:rsid w:val="00A77D7B"/>
    <w:rsid w:val="00B15E2E"/>
    <w:rsid w:val="00BF668F"/>
    <w:rsid w:val="00C125EF"/>
    <w:rsid w:val="00CA1B10"/>
    <w:rsid w:val="00CF25F6"/>
    <w:rsid w:val="00D4480E"/>
    <w:rsid w:val="00D74119"/>
    <w:rsid w:val="00D92BF4"/>
    <w:rsid w:val="00DB3662"/>
    <w:rsid w:val="00DF1E52"/>
    <w:rsid w:val="00E45E83"/>
    <w:rsid w:val="00E7133D"/>
    <w:rsid w:val="00F24C76"/>
    <w:rsid w:val="00F5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31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D7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31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D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4C5B-C226-40C8-BEF2-ADAF7A96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</dc:creator>
  <cp:lastModifiedBy>Ombretta</cp:lastModifiedBy>
  <cp:revision>3</cp:revision>
  <cp:lastPrinted>2013-08-30T11:12:00Z</cp:lastPrinted>
  <dcterms:created xsi:type="dcterms:W3CDTF">2013-10-24T08:26:00Z</dcterms:created>
  <dcterms:modified xsi:type="dcterms:W3CDTF">2013-10-24T08:26:00Z</dcterms:modified>
</cp:coreProperties>
</file>