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F9" w:rsidRDefault="0041283C" w:rsidP="009F1EF9">
      <w:pPr>
        <w:spacing w:after="0" w:line="240" w:lineRule="auto"/>
        <w:ind w:hanging="357"/>
        <w:jc w:val="center"/>
        <w:rPr>
          <w:rFonts w:eastAsia="Times New Roman" w:cs="Arial"/>
          <w:b/>
          <w:color w:val="FF0000"/>
          <w:sz w:val="28"/>
          <w:szCs w:val="28"/>
          <w:lang w:eastAsia="it-IT"/>
        </w:rPr>
      </w:pPr>
      <w:r w:rsidRPr="009F1EF9">
        <w:rPr>
          <w:rFonts w:eastAsia="Times New Roman" w:cs="Arial"/>
          <w:b/>
          <w:color w:val="FF0000"/>
          <w:sz w:val="28"/>
          <w:szCs w:val="28"/>
          <w:lang w:eastAsia="it-IT"/>
        </w:rPr>
        <w:t>ESTRATTO</w:t>
      </w:r>
      <w:r w:rsidR="009F1EF9">
        <w:rPr>
          <w:rFonts w:eastAsia="Times New Roman" w:cs="Arial"/>
          <w:b/>
          <w:color w:val="FF0000"/>
          <w:sz w:val="28"/>
          <w:szCs w:val="28"/>
          <w:lang w:eastAsia="it-IT"/>
        </w:rPr>
        <w:t xml:space="preserve"> ART. 12 DEL </w:t>
      </w:r>
      <w:r w:rsidRPr="009F1EF9">
        <w:rPr>
          <w:rFonts w:eastAsia="Times New Roman" w:cs="Arial"/>
          <w:b/>
          <w:color w:val="FF0000"/>
          <w:sz w:val="28"/>
          <w:szCs w:val="28"/>
          <w:lang w:eastAsia="it-IT"/>
        </w:rPr>
        <w:t xml:space="preserve">REGOLAMENTO </w:t>
      </w:r>
    </w:p>
    <w:p w:rsidR="0008433A" w:rsidRPr="009F1EF9" w:rsidRDefault="0041283C" w:rsidP="009F1EF9">
      <w:pPr>
        <w:spacing w:after="0" w:line="240" w:lineRule="auto"/>
        <w:ind w:hanging="357"/>
        <w:jc w:val="center"/>
        <w:rPr>
          <w:rFonts w:eastAsia="Times New Roman" w:cs="Arial"/>
          <w:b/>
          <w:color w:val="FF0000"/>
          <w:sz w:val="28"/>
          <w:szCs w:val="28"/>
          <w:lang w:eastAsia="it-IT"/>
        </w:rPr>
      </w:pPr>
      <w:r w:rsidRPr="009F1EF9">
        <w:rPr>
          <w:rFonts w:eastAsia="Times New Roman" w:cs="Arial"/>
          <w:b/>
          <w:color w:val="FF0000"/>
          <w:sz w:val="28"/>
          <w:szCs w:val="28"/>
          <w:lang w:eastAsia="it-IT"/>
        </w:rPr>
        <w:t xml:space="preserve">CORSO DI LAUREA IN LINGUE E CULTURE PER IL TURISMO E IL COMMERCIO INTERNAZIONALE </w:t>
      </w:r>
    </w:p>
    <w:p w:rsidR="0041283C" w:rsidRPr="00285FCF" w:rsidRDefault="0041283C" w:rsidP="009F1EF9">
      <w:pPr>
        <w:spacing w:after="0" w:line="240" w:lineRule="auto"/>
        <w:ind w:hanging="357"/>
        <w:jc w:val="center"/>
        <w:rPr>
          <w:rFonts w:eastAsia="Times New Roman" w:cs="Arial"/>
          <w:b/>
          <w:i/>
          <w:color w:val="FF0000"/>
          <w:sz w:val="24"/>
          <w:szCs w:val="24"/>
          <w:lang w:eastAsia="it-IT"/>
        </w:rPr>
      </w:pPr>
      <w:r w:rsidRPr="00285FCF">
        <w:rPr>
          <w:rFonts w:eastAsia="Times New Roman" w:cs="Arial"/>
          <w:b/>
          <w:i/>
          <w:color w:val="FF0000"/>
          <w:sz w:val="24"/>
          <w:szCs w:val="24"/>
          <w:lang w:eastAsia="it-IT"/>
        </w:rPr>
        <w:t>(classe 12</w:t>
      </w:r>
      <w:r w:rsidR="008C53DC" w:rsidRPr="00285FCF">
        <w:rPr>
          <w:rFonts w:eastAsia="Times New Roman" w:cs="Arial"/>
          <w:b/>
          <w:i/>
          <w:color w:val="FF0000"/>
          <w:sz w:val="24"/>
          <w:szCs w:val="24"/>
          <w:lang w:eastAsia="it-IT"/>
        </w:rPr>
        <w:t xml:space="preserve"> – revisionato DM 17/2010</w:t>
      </w:r>
      <w:r w:rsidRPr="00285FCF">
        <w:rPr>
          <w:rFonts w:eastAsia="Times New Roman" w:cs="Arial"/>
          <w:b/>
          <w:i/>
          <w:color w:val="FF0000"/>
          <w:sz w:val="24"/>
          <w:szCs w:val="24"/>
          <w:lang w:eastAsia="it-IT"/>
        </w:rPr>
        <w:t>)</w:t>
      </w:r>
    </w:p>
    <w:p w:rsidR="0041283C" w:rsidRPr="009F1EF9" w:rsidRDefault="0041283C" w:rsidP="00674103">
      <w:pPr>
        <w:spacing w:after="120" w:line="240" w:lineRule="auto"/>
        <w:ind w:hanging="357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:rsidR="0041283C" w:rsidRPr="009F1EF9" w:rsidRDefault="0041283C" w:rsidP="00520953">
      <w:pPr>
        <w:spacing w:after="120" w:line="240" w:lineRule="auto"/>
        <w:ind w:left="-142"/>
        <w:jc w:val="both"/>
        <w:rPr>
          <w:rFonts w:eastAsia="Times New Roman" w:cs="Arial"/>
          <w:b/>
          <w:sz w:val="28"/>
          <w:szCs w:val="28"/>
          <w:lang w:eastAsia="it-IT"/>
        </w:rPr>
      </w:pPr>
      <w:r w:rsidRPr="009F1EF9">
        <w:rPr>
          <w:rFonts w:eastAsia="Times New Roman" w:cs="Arial"/>
          <w:b/>
          <w:sz w:val="28"/>
          <w:szCs w:val="28"/>
          <w:lang w:eastAsia="it-IT"/>
        </w:rPr>
        <w:sym w:font="Webdings" w:char="F061"/>
      </w:r>
      <w:r w:rsidRPr="009F1EF9">
        <w:rPr>
          <w:rFonts w:eastAsia="Times New Roman" w:cs="Arial"/>
          <w:b/>
          <w:sz w:val="28"/>
          <w:szCs w:val="28"/>
          <w:lang w:eastAsia="it-IT"/>
        </w:rPr>
        <w:t xml:space="preserve"> ART 12: Eventuali obblighi di Frequenza, propedeuticità o sbarramenti, percorsi</w:t>
      </w:r>
    </w:p>
    <w:p w:rsidR="0041283C" w:rsidRPr="005C5912" w:rsidRDefault="0041283C" w:rsidP="005C5912">
      <w:pPr>
        <w:spacing w:after="120" w:line="240" w:lineRule="auto"/>
        <w:rPr>
          <w:rFonts w:eastAsia="Times New Roman"/>
          <w:sz w:val="24"/>
          <w:szCs w:val="24"/>
          <w:lang w:eastAsia="it-IT"/>
        </w:rPr>
      </w:pPr>
      <w:r w:rsidRPr="005C5912">
        <w:rPr>
          <w:rFonts w:eastAsia="Times New Roman"/>
          <w:sz w:val="24"/>
          <w:szCs w:val="24"/>
          <w:lang w:eastAsia="it-IT"/>
        </w:rPr>
        <w:t>Sono previste le seguenti propedeuticità: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41283C" w:rsidRPr="009354B6" w:rsidTr="003617C5">
        <w:trPr>
          <w:jc w:val="center"/>
        </w:trPr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41283C" w:rsidRPr="009354B6" w:rsidRDefault="0041283C" w:rsidP="0041283C">
            <w:pPr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rFonts w:eastAsia="Times New Roman"/>
                <w:b/>
                <w:lang w:eastAsia="it-IT"/>
              </w:rPr>
            </w:pPr>
            <w:r w:rsidRPr="009354B6">
              <w:rPr>
                <w:rFonts w:eastAsia="Times New Roman"/>
                <w:b/>
                <w:lang w:eastAsia="it-IT"/>
              </w:rPr>
              <w:t xml:space="preserve">   INSEGNAMENTI CON PROPEDEUTICITA’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41283C" w:rsidRPr="009354B6" w:rsidRDefault="0041283C" w:rsidP="0041283C">
            <w:pPr>
              <w:spacing w:after="0" w:line="240" w:lineRule="auto"/>
              <w:jc w:val="center"/>
              <w:rPr>
                <w:rFonts w:eastAsia="Times New Roman"/>
                <w:b/>
                <w:lang w:eastAsia="it-IT"/>
              </w:rPr>
            </w:pPr>
            <w:r w:rsidRPr="009354B6">
              <w:rPr>
                <w:rFonts w:eastAsia="Times New Roman"/>
                <w:b/>
                <w:lang w:eastAsia="it-IT"/>
              </w:rPr>
              <w:t>INSEGNAMENTI PROPEDEUTICI</w:t>
            </w:r>
          </w:p>
        </w:tc>
      </w:tr>
      <w:tr w:rsidR="0041283C" w:rsidRPr="009354B6" w:rsidTr="009F1EF9">
        <w:trPr>
          <w:trHeight w:val="851"/>
          <w:jc w:val="center"/>
        </w:trPr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83C" w:rsidRPr="009354B6" w:rsidRDefault="0041283C" w:rsidP="0041283C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9354B6">
              <w:rPr>
                <w:rFonts w:eastAsia="Times New Roman"/>
                <w:b/>
                <w:color w:val="FF0000"/>
                <w:lang w:eastAsia="it-IT"/>
              </w:rPr>
              <w:t>Lingua straniera 2</w:t>
            </w:r>
            <w:r w:rsidRPr="009354B6">
              <w:rPr>
                <w:rFonts w:eastAsia="Times New Roman"/>
                <w:lang w:eastAsia="it-IT"/>
              </w:rPr>
              <w:t xml:space="preserve"> (2° anno)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83C" w:rsidRPr="009354B6" w:rsidRDefault="0041283C" w:rsidP="0041283C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9354B6">
              <w:rPr>
                <w:rFonts w:eastAsia="Times New Roman"/>
                <w:lang w:eastAsia="it-IT"/>
              </w:rPr>
              <w:t>P</w:t>
            </w:r>
            <w:r w:rsidR="00DF1E52" w:rsidRPr="009354B6">
              <w:rPr>
                <w:rFonts w:eastAsia="Times New Roman"/>
                <w:lang w:eastAsia="it-IT"/>
              </w:rPr>
              <w:t>uò</w:t>
            </w:r>
            <w:r w:rsidRPr="009354B6">
              <w:rPr>
                <w:rFonts w:eastAsia="Times New Roman"/>
                <w:lang w:eastAsia="it-IT"/>
              </w:rPr>
              <w:t xml:space="preserve"> essere sostenut</w:t>
            </w:r>
            <w:r w:rsidR="00DF1E52" w:rsidRPr="009354B6">
              <w:rPr>
                <w:rFonts w:eastAsia="Times New Roman"/>
                <w:lang w:eastAsia="it-IT"/>
              </w:rPr>
              <w:t>o</w:t>
            </w:r>
            <w:r w:rsidRPr="009354B6">
              <w:rPr>
                <w:rFonts w:eastAsia="Times New Roman"/>
                <w:lang w:eastAsia="it-IT"/>
              </w:rPr>
              <w:t xml:space="preserve"> solo se si sono superati:</w:t>
            </w:r>
          </w:p>
          <w:p w:rsidR="0041283C" w:rsidRPr="009354B6" w:rsidRDefault="0041283C" w:rsidP="0041283C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after="0" w:line="240" w:lineRule="auto"/>
              <w:ind w:left="142" w:hanging="142"/>
              <w:rPr>
                <w:rFonts w:eastAsia="Times New Roman"/>
                <w:lang w:eastAsia="it-IT"/>
              </w:rPr>
            </w:pPr>
            <w:r w:rsidRPr="009354B6">
              <w:rPr>
                <w:rFonts w:eastAsia="Times New Roman"/>
                <w:b/>
                <w:color w:val="0000FF"/>
                <w:lang w:eastAsia="it-IT"/>
              </w:rPr>
              <w:t>Lingua straniera 1</w:t>
            </w:r>
            <w:r w:rsidRPr="009354B6">
              <w:rPr>
                <w:rFonts w:eastAsia="Times New Roman"/>
                <w:lang w:eastAsia="it-IT"/>
              </w:rPr>
              <w:t xml:space="preserve"> (1° anno)</w:t>
            </w:r>
          </w:p>
          <w:p w:rsidR="0041283C" w:rsidRPr="009354B6" w:rsidRDefault="0041283C" w:rsidP="0041283C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after="0" w:line="240" w:lineRule="auto"/>
              <w:ind w:left="142" w:hanging="142"/>
              <w:rPr>
                <w:rFonts w:eastAsia="Times New Roman"/>
                <w:lang w:eastAsia="it-IT"/>
              </w:rPr>
            </w:pPr>
            <w:r w:rsidRPr="009354B6">
              <w:rPr>
                <w:rFonts w:eastAsia="Times New Roman"/>
                <w:b/>
                <w:color w:val="0000FF"/>
                <w:lang w:eastAsia="it-IT"/>
              </w:rPr>
              <w:t>Letteratura straniera 1</w:t>
            </w:r>
            <w:r w:rsidRPr="009354B6">
              <w:rPr>
                <w:rFonts w:eastAsia="Times New Roman"/>
                <w:lang w:eastAsia="it-IT"/>
              </w:rPr>
              <w:t xml:space="preserve"> (1° anno)</w:t>
            </w:r>
          </w:p>
        </w:tc>
      </w:tr>
      <w:tr w:rsidR="0041283C" w:rsidRPr="009354B6" w:rsidTr="009F1EF9">
        <w:trPr>
          <w:trHeight w:val="851"/>
          <w:jc w:val="center"/>
        </w:trPr>
        <w:tc>
          <w:tcPr>
            <w:tcW w:w="45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83C" w:rsidRPr="009354B6" w:rsidRDefault="0041283C" w:rsidP="0041283C">
            <w:pPr>
              <w:spacing w:after="0" w:line="240" w:lineRule="auto"/>
              <w:rPr>
                <w:rFonts w:eastAsia="Times New Roman"/>
                <w:b/>
                <w:i/>
                <w:color w:val="FF0000"/>
                <w:lang w:eastAsia="it-IT"/>
              </w:rPr>
            </w:pPr>
            <w:r w:rsidRPr="009354B6">
              <w:rPr>
                <w:rFonts w:eastAsia="Times New Roman"/>
                <w:b/>
                <w:color w:val="FF0000"/>
                <w:lang w:eastAsia="it-IT"/>
              </w:rPr>
              <w:t xml:space="preserve">Letteratura straniera 2 </w:t>
            </w:r>
            <w:r w:rsidRPr="009354B6">
              <w:rPr>
                <w:rFonts w:eastAsia="Times New Roman"/>
                <w:lang w:eastAsia="it-IT"/>
              </w:rPr>
              <w:t>(</w:t>
            </w:r>
            <w:r w:rsidRPr="009354B6">
              <w:rPr>
                <w:rFonts w:eastAsia="Times New Roman"/>
                <w:i/>
                <w:lang w:eastAsia="it-IT"/>
              </w:rPr>
              <w:t>2° anno)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83C" w:rsidRPr="009354B6" w:rsidRDefault="0041283C" w:rsidP="0041283C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9354B6">
              <w:rPr>
                <w:rFonts w:eastAsia="Times New Roman"/>
                <w:lang w:eastAsia="it-IT"/>
              </w:rPr>
              <w:t>P</w:t>
            </w:r>
            <w:r w:rsidR="00DF1E52" w:rsidRPr="009354B6">
              <w:rPr>
                <w:rFonts w:eastAsia="Times New Roman"/>
                <w:lang w:eastAsia="it-IT"/>
              </w:rPr>
              <w:t>uò</w:t>
            </w:r>
            <w:r w:rsidRPr="009354B6">
              <w:rPr>
                <w:rFonts w:eastAsia="Times New Roman"/>
                <w:lang w:eastAsia="it-IT"/>
              </w:rPr>
              <w:t xml:space="preserve"> essere sostenut</w:t>
            </w:r>
            <w:r w:rsidR="00DF1E52" w:rsidRPr="009354B6">
              <w:rPr>
                <w:rFonts w:eastAsia="Times New Roman"/>
                <w:lang w:eastAsia="it-IT"/>
              </w:rPr>
              <w:t>o</w:t>
            </w:r>
            <w:r w:rsidRPr="009354B6">
              <w:rPr>
                <w:rFonts w:eastAsia="Times New Roman"/>
                <w:lang w:eastAsia="it-IT"/>
              </w:rPr>
              <w:t xml:space="preserve"> solo se si sono superati:</w:t>
            </w:r>
          </w:p>
          <w:p w:rsidR="0041283C" w:rsidRPr="009354B6" w:rsidRDefault="0041283C" w:rsidP="0041283C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after="0" w:line="240" w:lineRule="auto"/>
              <w:ind w:left="142" w:hanging="142"/>
              <w:rPr>
                <w:rFonts w:eastAsia="Times New Roman"/>
                <w:lang w:eastAsia="it-IT"/>
              </w:rPr>
            </w:pPr>
            <w:r w:rsidRPr="009354B6">
              <w:rPr>
                <w:rFonts w:eastAsia="Times New Roman"/>
                <w:b/>
                <w:color w:val="0000FF"/>
                <w:lang w:eastAsia="it-IT"/>
              </w:rPr>
              <w:t>Lingua straniera 1</w:t>
            </w:r>
            <w:r w:rsidRPr="009354B6">
              <w:rPr>
                <w:rFonts w:eastAsia="Times New Roman"/>
                <w:lang w:eastAsia="it-IT"/>
              </w:rPr>
              <w:t xml:space="preserve"> (1° anno)</w:t>
            </w:r>
          </w:p>
          <w:p w:rsidR="0041283C" w:rsidRPr="009354B6" w:rsidRDefault="0041283C" w:rsidP="0041283C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after="0" w:line="240" w:lineRule="auto"/>
              <w:ind w:left="142" w:hanging="142"/>
              <w:rPr>
                <w:rFonts w:eastAsia="Times New Roman"/>
                <w:lang w:eastAsia="it-IT"/>
              </w:rPr>
            </w:pPr>
            <w:r w:rsidRPr="009354B6">
              <w:rPr>
                <w:rFonts w:eastAsia="Times New Roman"/>
                <w:b/>
                <w:color w:val="0000FF"/>
                <w:lang w:eastAsia="it-IT"/>
              </w:rPr>
              <w:t>Letteratura straniera 1</w:t>
            </w:r>
            <w:r w:rsidRPr="009354B6">
              <w:rPr>
                <w:rFonts w:eastAsia="Times New Roman"/>
                <w:color w:val="0000FF"/>
                <w:lang w:eastAsia="it-IT"/>
              </w:rPr>
              <w:t xml:space="preserve"> </w:t>
            </w:r>
            <w:r w:rsidRPr="009354B6">
              <w:rPr>
                <w:rFonts w:eastAsia="Times New Roman"/>
                <w:lang w:eastAsia="it-IT"/>
              </w:rPr>
              <w:t>(1° anno)</w:t>
            </w:r>
          </w:p>
        </w:tc>
      </w:tr>
      <w:tr w:rsidR="0041283C" w:rsidRPr="009354B6" w:rsidTr="009F1EF9">
        <w:trPr>
          <w:trHeight w:val="851"/>
          <w:jc w:val="center"/>
        </w:trPr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83C" w:rsidRPr="009354B6" w:rsidRDefault="0041283C" w:rsidP="0041283C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9354B6">
              <w:rPr>
                <w:rFonts w:eastAsia="Times New Roman"/>
                <w:b/>
                <w:color w:val="FF0000"/>
                <w:lang w:eastAsia="it-IT"/>
              </w:rPr>
              <w:t>Lingua straniera 3</w:t>
            </w:r>
            <w:r w:rsidRPr="009354B6">
              <w:rPr>
                <w:rFonts w:eastAsia="Times New Roman"/>
                <w:lang w:eastAsia="it-IT"/>
              </w:rPr>
              <w:t xml:space="preserve"> (3° anno)</w:t>
            </w:r>
          </w:p>
        </w:tc>
        <w:tc>
          <w:tcPr>
            <w:tcW w:w="5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7D7B" w:rsidRPr="00A77D7B" w:rsidRDefault="00A77D7B" w:rsidP="00A77D7B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A77D7B">
              <w:rPr>
                <w:rFonts w:eastAsia="Times New Roman"/>
                <w:lang w:eastAsia="it-IT"/>
              </w:rPr>
              <w:t>Può essere sostenuto solo se si sono superati:</w:t>
            </w:r>
          </w:p>
          <w:p w:rsidR="00A77D7B" w:rsidRPr="00A77D7B" w:rsidRDefault="00A77D7B" w:rsidP="00A77D7B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after="0" w:line="240" w:lineRule="auto"/>
              <w:ind w:left="142" w:hanging="142"/>
              <w:rPr>
                <w:rFonts w:eastAsia="Times New Roman"/>
                <w:lang w:eastAsia="it-IT"/>
              </w:rPr>
            </w:pPr>
            <w:r w:rsidRPr="00A77D7B">
              <w:rPr>
                <w:rFonts w:eastAsia="Times New Roman"/>
                <w:b/>
                <w:color w:val="0000FF"/>
                <w:lang w:eastAsia="it-IT"/>
              </w:rPr>
              <w:t xml:space="preserve">Lingua straniera </w:t>
            </w:r>
            <w:r w:rsidR="00927312">
              <w:rPr>
                <w:rFonts w:eastAsia="Times New Roman"/>
                <w:b/>
                <w:color w:val="0000FF"/>
                <w:lang w:eastAsia="it-IT"/>
              </w:rPr>
              <w:t>2</w:t>
            </w:r>
            <w:r w:rsidRPr="00A77D7B">
              <w:rPr>
                <w:rFonts w:eastAsia="Times New Roman"/>
                <w:lang w:eastAsia="it-IT"/>
              </w:rPr>
              <w:t xml:space="preserve"> (</w:t>
            </w:r>
            <w:r w:rsidR="00927312">
              <w:rPr>
                <w:rFonts w:eastAsia="Times New Roman"/>
                <w:lang w:eastAsia="it-IT"/>
              </w:rPr>
              <w:t>2</w:t>
            </w:r>
            <w:r w:rsidRPr="00A77D7B">
              <w:rPr>
                <w:rFonts w:eastAsia="Times New Roman"/>
                <w:lang w:eastAsia="it-IT"/>
              </w:rPr>
              <w:t>° anno)</w:t>
            </w:r>
          </w:p>
          <w:p w:rsidR="0041283C" w:rsidRPr="009354B6" w:rsidRDefault="00A77D7B" w:rsidP="00927312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after="0" w:line="240" w:lineRule="auto"/>
              <w:ind w:left="142" w:hanging="142"/>
              <w:rPr>
                <w:rFonts w:eastAsia="Times New Roman"/>
                <w:lang w:eastAsia="it-IT"/>
              </w:rPr>
            </w:pPr>
            <w:r w:rsidRPr="00A77D7B">
              <w:rPr>
                <w:rFonts w:eastAsia="Times New Roman"/>
                <w:b/>
                <w:color w:val="0000FF"/>
                <w:lang w:eastAsia="it-IT"/>
              </w:rPr>
              <w:t xml:space="preserve">Letteratura straniera </w:t>
            </w:r>
            <w:r w:rsidR="00927312">
              <w:rPr>
                <w:rFonts w:eastAsia="Times New Roman"/>
                <w:b/>
                <w:color w:val="0000FF"/>
                <w:lang w:eastAsia="it-IT"/>
              </w:rPr>
              <w:t>2</w:t>
            </w:r>
            <w:r w:rsidRPr="00A77D7B">
              <w:rPr>
                <w:rFonts w:eastAsia="Times New Roman"/>
                <w:color w:val="0000FF"/>
                <w:lang w:eastAsia="it-IT"/>
              </w:rPr>
              <w:t xml:space="preserve"> </w:t>
            </w:r>
            <w:r w:rsidRPr="00A77D7B">
              <w:rPr>
                <w:rFonts w:eastAsia="Times New Roman"/>
                <w:lang w:eastAsia="it-IT"/>
              </w:rPr>
              <w:t>(</w:t>
            </w:r>
            <w:r w:rsidR="00927312">
              <w:rPr>
                <w:rFonts w:eastAsia="Times New Roman"/>
                <w:lang w:eastAsia="it-IT"/>
              </w:rPr>
              <w:t>2</w:t>
            </w:r>
            <w:r w:rsidRPr="00A77D7B">
              <w:rPr>
                <w:rFonts w:eastAsia="Times New Roman"/>
                <w:lang w:eastAsia="it-IT"/>
              </w:rPr>
              <w:t>° anno)</w:t>
            </w:r>
          </w:p>
        </w:tc>
      </w:tr>
      <w:tr w:rsidR="0041283C" w:rsidRPr="009354B6" w:rsidTr="009F1EF9">
        <w:trPr>
          <w:trHeight w:val="851"/>
          <w:jc w:val="center"/>
        </w:trPr>
        <w:tc>
          <w:tcPr>
            <w:tcW w:w="45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83C" w:rsidRPr="009354B6" w:rsidRDefault="0041283C" w:rsidP="0041283C">
            <w:pPr>
              <w:tabs>
                <w:tab w:val="left" w:pos="142"/>
              </w:tabs>
              <w:spacing w:after="0" w:line="240" w:lineRule="auto"/>
              <w:rPr>
                <w:rFonts w:eastAsia="Times New Roman"/>
                <w:b/>
                <w:color w:val="FF0000"/>
                <w:lang w:eastAsia="it-IT"/>
              </w:rPr>
            </w:pPr>
            <w:r w:rsidRPr="009354B6">
              <w:rPr>
                <w:rFonts w:eastAsia="Times New Roman"/>
                <w:b/>
                <w:color w:val="FF0000"/>
                <w:lang w:eastAsia="it-IT"/>
              </w:rPr>
              <w:t xml:space="preserve"> Legislazione del turismo </w:t>
            </w:r>
            <w:r w:rsidRPr="009354B6">
              <w:rPr>
                <w:rFonts w:eastAsia="Times New Roman"/>
                <w:lang w:eastAsia="it-IT"/>
              </w:rPr>
              <w:t>(3 anno)</w:t>
            </w:r>
          </w:p>
        </w:tc>
        <w:tc>
          <w:tcPr>
            <w:tcW w:w="53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83C" w:rsidRPr="009354B6" w:rsidRDefault="0041283C" w:rsidP="0041283C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9354B6">
              <w:rPr>
                <w:rFonts w:eastAsia="Times New Roman"/>
                <w:lang w:eastAsia="it-IT"/>
              </w:rPr>
              <w:t>Può essere sostenuto solo se si è superato:</w:t>
            </w:r>
          </w:p>
          <w:p w:rsidR="0041283C" w:rsidRPr="009F1EF9" w:rsidRDefault="0041283C" w:rsidP="0041283C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after="0" w:line="240" w:lineRule="auto"/>
              <w:ind w:left="142" w:hanging="142"/>
              <w:rPr>
                <w:rFonts w:eastAsia="Times New Roman"/>
                <w:lang w:eastAsia="it-IT"/>
              </w:rPr>
            </w:pPr>
            <w:r w:rsidRPr="009354B6">
              <w:rPr>
                <w:rFonts w:eastAsia="Times New Roman"/>
                <w:b/>
                <w:color w:val="0000FF"/>
                <w:lang w:eastAsia="it-IT"/>
              </w:rPr>
              <w:t>Istituzioni di diritto commerciale</w:t>
            </w:r>
            <w:r w:rsidRPr="009354B6">
              <w:rPr>
                <w:rFonts w:eastAsia="Times New Roman"/>
                <w:color w:val="0000FF"/>
                <w:lang w:eastAsia="it-IT"/>
              </w:rPr>
              <w:t xml:space="preserve"> </w:t>
            </w:r>
            <w:r w:rsidRPr="009354B6">
              <w:rPr>
                <w:rFonts w:eastAsia="Times New Roman"/>
                <w:lang w:eastAsia="it-IT"/>
              </w:rPr>
              <w:t>(1° anno)</w:t>
            </w:r>
          </w:p>
        </w:tc>
      </w:tr>
      <w:tr w:rsidR="0041283C" w:rsidRPr="009354B6" w:rsidTr="009F1EF9">
        <w:trPr>
          <w:trHeight w:val="851"/>
          <w:jc w:val="center"/>
        </w:trPr>
        <w:tc>
          <w:tcPr>
            <w:tcW w:w="45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83C" w:rsidRPr="009354B6" w:rsidRDefault="0041283C" w:rsidP="0041283C">
            <w:pPr>
              <w:tabs>
                <w:tab w:val="left" w:pos="142"/>
              </w:tabs>
              <w:spacing w:after="0" w:line="240" w:lineRule="auto"/>
              <w:rPr>
                <w:rFonts w:eastAsia="Times New Roman"/>
                <w:b/>
                <w:color w:val="FF0000"/>
                <w:lang w:eastAsia="it-IT"/>
              </w:rPr>
            </w:pPr>
            <w:r w:rsidRPr="009354B6">
              <w:rPr>
                <w:rFonts w:eastAsia="Times New Roman"/>
                <w:b/>
                <w:color w:val="FF0000"/>
                <w:lang w:eastAsia="it-IT"/>
              </w:rPr>
              <w:t>Diritto pubblico dell’economia</w:t>
            </w:r>
            <w:r w:rsidRPr="009354B6">
              <w:rPr>
                <w:rFonts w:eastAsia="Times New Roman"/>
                <w:b/>
                <w:lang w:eastAsia="it-IT"/>
              </w:rPr>
              <w:t xml:space="preserve"> </w:t>
            </w:r>
            <w:r w:rsidRPr="009354B6">
              <w:rPr>
                <w:rFonts w:eastAsia="Times New Roman"/>
                <w:lang w:eastAsia="it-IT"/>
              </w:rPr>
              <w:t>(3° anno)</w:t>
            </w:r>
          </w:p>
        </w:tc>
        <w:tc>
          <w:tcPr>
            <w:tcW w:w="53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83C" w:rsidRPr="009354B6" w:rsidRDefault="0041283C" w:rsidP="0041283C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9354B6">
              <w:rPr>
                <w:rFonts w:eastAsia="Times New Roman"/>
                <w:lang w:eastAsia="it-IT"/>
              </w:rPr>
              <w:t>Può essere sostenuto solo se si è superato:</w:t>
            </w:r>
          </w:p>
          <w:p w:rsidR="0041283C" w:rsidRPr="009F1EF9" w:rsidRDefault="0041283C" w:rsidP="0041283C">
            <w:pPr>
              <w:numPr>
                <w:ilvl w:val="0"/>
                <w:numId w:val="1"/>
              </w:numPr>
              <w:tabs>
                <w:tab w:val="clear" w:pos="360"/>
                <w:tab w:val="left" w:pos="142"/>
              </w:tabs>
              <w:spacing w:after="0" w:line="240" w:lineRule="auto"/>
              <w:ind w:left="142" w:hanging="142"/>
              <w:rPr>
                <w:rFonts w:eastAsia="Times New Roman"/>
                <w:lang w:eastAsia="it-IT"/>
              </w:rPr>
            </w:pPr>
            <w:r w:rsidRPr="009354B6">
              <w:rPr>
                <w:rFonts w:eastAsia="Times New Roman"/>
                <w:b/>
                <w:color w:val="0000FF"/>
                <w:lang w:eastAsia="it-IT"/>
              </w:rPr>
              <w:t>Istituzioni di diritto commerciale</w:t>
            </w:r>
            <w:r w:rsidRPr="009354B6">
              <w:rPr>
                <w:rFonts w:eastAsia="Times New Roman"/>
                <w:lang w:eastAsia="it-IT"/>
              </w:rPr>
              <w:t xml:space="preserve"> (1° anno)</w:t>
            </w:r>
          </w:p>
        </w:tc>
      </w:tr>
      <w:tr w:rsidR="0041283C" w:rsidRPr="009354B6" w:rsidTr="009F1EF9">
        <w:trPr>
          <w:trHeight w:val="851"/>
          <w:jc w:val="center"/>
        </w:trPr>
        <w:tc>
          <w:tcPr>
            <w:tcW w:w="45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83C" w:rsidRPr="009354B6" w:rsidRDefault="0041283C" w:rsidP="0041283C">
            <w:pPr>
              <w:tabs>
                <w:tab w:val="left" w:pos="142"/>
              </w:tabs>
              <w:spacing w:after="0" w:line="240" w:lineRule="auto"/>
              <w:rPr>
                <w:rFonts w:eastAsia="Times New Roman"/>
                <w:lang w:eastAsia="it-IT"/>
              </w:rPr>
            </w:pPr>
            <w:r w:rsidRPr="009354B6">
              <w:rPr>
                <w:rFonts w:eastAsia="Times New Roman"/>
                <w:b/>
                <w:color w:val="FF0000"/>
                <w:lang w:eastAsia="it-IT"/>
              </w:rPr>
              <w:t>Principi di marketing turistico</w:t>
            </w:r>
            <w:r w:rsidRPr="009354B6">
              <w:rPr>
                <w:rFonts w:eastAsia="Times New Roman"/>
                <w:b/>
                <w:lang w:eastAsia="it-IT"/>
              </w:rPr>
              <w:t xml:space="preserve"> </w:t>
            </w:r>
            <w:r w:rsidRPr="009354B6">
              <w:rPr>
                <w:rFonts w:eastAsia="Times New Roman"/>
                <w:lang w:eastAsia="it-IT"/>
              </w:rPr>
              <w:t>(3° anno)</w:t>
            </w:r>
          </w:p>
        </w:tc>
        <w:tc>
          <w:tcPr>
            <w:tcW w:w="53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83C" w:rsidRPr="009354B6" w:rsidRDefault="0041283C" w:rsidP="0041283C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9354B6">
              <w:rPr>
                <w:rFonts w:eastAsia="Times New Roman"/>
                <w:lang w:eastAsia="it-IT"/>
              </w:rPr>
              <w:t>Può essere sostenuto solo se si è superato:</w:t>
            </w:r>
          </w:p>
          <w:p w:rsidR="0041283C" w:rsidRPr="009354B6" w:rsidRDefault="0041283C" w:rsidP="0041283C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</w:tabs>
              <w:spacing w:after="0" w:line="240" w:lineRule="auto"/>
              <w:ind w:left="175" w:hanging="175"/>
              <w:rPr>
                <w:rFonts w:eastAsia="Times New Roman"/>
                <w:lang w:eastAsia="it-IT"/>
              </w:rPr>
            </w:pPr>
            <w:r w:rsidRPr="009354B6">
              <w:rPr>
                <w:rFonts w:eastAsia="Times New Roman"/>
                <w:b/>
                <w:color w:val="0000FF"/>
                <w:lang w:eastAsia="it-IT"/>
              </w:rPr>
              <w:t>Fondamenti di management</w:t>
            </w:r>
            <w:r w:rsidRPr="009354B6">
              <w:rPr>
                <w:rFonts w:eastAsia="Times New Roman"/>
                <w:color w:val="0000FF"/>
                <w:lang w:eastAsia="it-IT"/>
              </w:rPr>
              <w:t xml:space="preserve"> </w:t>
            </w:r>
            <w:r w:rsidRPr="009354B6">
              <w:rPr>
                <w:rFonts w:eastAsia="Times New Roman"/>
                <w:lang w:eastAsia="it-IT"/>
              </w:rPr>
              <w:t>(1° anno)</w:t>
            </w:r>
          </w:p>
        </w:tc>
      </w:tr>
      <w:tr w:rsidR="0041283C" w:rsidRPr="009354B6" w:rsidTr="009F1EF9">
        <w:trPr>
          <w:trHeight w:val="851"/>
          <w:jc w:val="center"/>
        </w:trPr>
        <w:tc>
          <w:tcPr>
            <w:tcW w:w="450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83C" w:rsidRPr="009354B6" w:rsidRDefault="0041283C" w:rsidP="0041283C">
            <w:pPr>
              <w:tabs>
                <w:tab w:val="left" w:pos="142"/>
              </w:tabs>
              <w:spacing w:after="0" w:line="240" w:lineRule="auto"/>
              <w:rPr>
                <w:rFonts w:eastAsia="Times New Roman"/>
                <w:b/>
                <w:lang w:eastAsia="it-IT"/>
              </w:rPr>
            </w:pPr>
            <w:r w:rsidRPr="009354B6">
              <w:rPr>
                <w:rFonts w:eastAsia="Times New Roman"/>
                <w:b/>
                <w:color w:val="FF0000"/>
                <w:lang w:eastAsia="it-IT"/>
              </w:rPr>
              <w:t>Principi di marketing internazionale</w:t>
            </w:r>
            <w:r w:rsidRPr="009354B6">
              <w:rPr>
                <w:rFonts w:eastAsia="Times New Roman"/>
                <w:b/>
                <w:lang w:eastAsia="it-IT"/>
              </w:rPr>
              <w:t xml:space="preserve"> </w:t>
            </w:r>
            <w:r w:rsidRPr="009354B6">
              <w:rPr>
                <w:rFonts w:eastAsia="Times New Roman"/>
                <w:lang w:eastAsia="it-IT"/>
              </w:rPr>
              <w:t>(3° anno)</w:t>
            </w:r>
          </w:p>
        </w:tc>
        <w:tc>
          <w:tcPr>
            <w:tcW w:w="53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283C" w:rsidRPr="009354B6" w:rsidRDefault="0041283C" w:rsidP="0041283C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9354B6">
              <w:rPr>
                <w:rFonts w:eastAsia="Times New Roman"/>
                <w:lang w:eastAsia="it-IT"/>
              </w:rPr>
              <w:t>Può essere sostenuto solo se si è superato:</w:t>
            </w:r>
          </w:p>
          <w:p w:rsidR="0041283C" w:rsidRPr="009354B6" w:rsidRDefault="0041283C" w:rsidP="0041283C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</w:tabs>
              <w:spacing w:after="0" w:line="240" w:lineRule="auto"/>
              <w:ind w:left="175" w:hanging="142"/>
              <w:rPr>
                <w:rFonts w:eastAsia="Times New Roman"/>
                <w:lang w:eastAsia="it-IT"/>
              </w:rPr>
            </w:pPr>
            <w:r w:rsidRPr="009354B6">
              <w:rPr>
                <w:rFonts w:eastAsia="Times New Roman"/>
                <w:b/>
                <w:color w:val="0000FF"/>
                <w:lang w:eastAsia="it-IT"/>
              </w:rPr>
              <w:t xml:space="preserve">Fondamenti di management </w:t>
            </w:r>
            <w:r w:rsidRPr="009354B6">
              <w:rPr>
                <w:rFonts w:eastAsia="Times New Roman"/>
                <w:lang w:eastAsia="it-IT"/>
              </w:rPr>
              <w:t>(1° anno)</w:t>
            </w:r>
          </w:p>
        </w:tc>
      </w:tr>
    </w:tbl>
    <w:p w:rsidR="0041283C" w:rsidRPr="005C5912" w:rsidRDefault="0041283C" w:rsidP="006741B3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5C5912">
        <w:rPr>
          <w:rFonts w:asciiTheme="minorHAnsi" w:eastAsia="Times New Roman" w:hAnsiTheme="minorHAnsi"/>
          <w:sz w:val="24"/>
          <w:szCs w:val="24"/>
          <w:lang w:eastAsia="it-IT"/>
        </w:rPr>
        <w:t>Le propedeuticità specificate devono essere rispettate da parte degli studenti; il mancato rispetto delle propedeuticità implica l’annullamento d’ufficio degli esami verbalizzati in violazione della norma.</w:t>
      </w:r>
    </w:p>
    <w:p w:rsidR="009F1EF9" w:rsidRPr="005C5912" w:rsidRDefault="009F1EF9" w:rsidP="00285FCF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5C5912">
        <w:rPr>
          <w:rFonts w:asciiTheme="minorHAnsi" w:eastAsia="Times New Roman" w:hAnsiTheme="minorHAnsi"/>
          <w:sz w:val="24"/>
          <w:szCs w:val="24"/>
          <w:lang w:eastAsia="it-IT"/>
        </w:rPr>
        <w:t>Qualora attivati nell’offerta formativa, lo studente potrà scegliere tra due percorsi composti dai seguenti insegnamenti:</w:t>
      </w:r>
    </w:p>
    <w:p w:rsidR="009F1EF9" w:rsidRPr="009F1EF9" w:rsidRDefault="009F1EF9" w:rsidP="009F1EF9">
      <w:pPr>
        <w:spacing w:after="0" w:line="240" w:lineRule="auto"/>
        <w:jc w:val="both"/>
        <w:rPr>
          <w:rFonts w:asciiTheme="minorHAnsi" w:eastAsia="Times New Roman" w:hAnsiTheme="minorHAnsi"/>
          <w:color w:val="FF0000"/>
          <w:sz w:val="24"/>
          <w:szCs w:val="24"/>
          <w:lang w:eastAsia="it-IT"/>
        </w:rPr>
      </w:pPr>
    </w:p>
    <w:p w:rsidR="009F1EF9" w:rsidRPr="00ED4992" w:rsidRDefault="009F1EF9" w:rsidP="00285FCF">
      <w:pPr>
        <w:spacing w:after="120" w:line="240" w:lineRule="auto"/>
        <w:jc w:val="center"/>
        <w:rPr>
          <w:rFonts w:asciiTheme="minorHAnsi" w:eastAsia="Times New Roman" w:hAnsiTheme="minorHAnsi"/>
          <w:b/>
          <w:color w:val="FF0000"/>
          <w:sz w:val="24"/>
          <w:szCs w:val="24"/>
          <w:lang w:eastAsia="it-IT"/>
        </w:rPr>
      </w:pPr>
      <w:r w:rsidRPr="00ED4992">
        <w:rPr>
          <w:rFonts w:asciiTheme="minorHAnsi" w:eastAsia="Times New Roman" w:hAnsiTheme="minorHAnsi"/>
          <w:b/>
          <w:color w:val="FF0000"/>
          <w:sz w:val="24"/>
          <w:szCs w:val="24"/>
          <w:lang w:eastAsia="it-IT"/>
        </w:rPr>
        <w:t xml:space="preserve">Percorso </w:t>
      </w:r>
      <w:r w:rsidRPr="00ED4992">
        <w:rPr>
          <w:rFonts w:asciiTheme="minorHAnsi" w:eastAsia="Times New Roman" w:hAnsiTheme="minorHAnsi"/>
          <w:b/>
          <w:color w:val="FF0000"/>
          <w:sz w:val="24"/>
          <w:szCs w:val="24"/>
          <w:u w:val="single"/>
          <w:lang w:eastAsia="it-IT"/>
        </w:rPr>
        <w:t>TURISMO</w:t>
      </w:r>
      <w:r w:rsidRPr="00ED4992">
        <w:rPr>
          <w:rFonts w:asciiTheme="minorHAnsi" w:eastAsia="Times New Roman" w:hAnsiTheme="minorHAnsi"/>
          <w:b/>
          <w:color w:val="FF0000"/>
          <w:sz w:val="24"/>
          <w:szCs w:val="24"/>
          <w:lang w:eastAsia="it-IT"/>
        </w:rPr>
        <w:t>:</w:t>
      </w:r>
    </w:p>
    <w:tbl>
      <w:tblPr>
        <w:tblW w:w="680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5"/>
      </w:tblGrid>
      <w:tr w:rsidR="009F1EF9" w:rsidRPr="00ED4992" w:rsidTr="009F1EF9">
        <w:trPr>
          <w:trHeight w:val="284"/>
          <w:jc w:val="center"/>
        </w:trPr>
        <w:tc>
          <w:tcPr>
            <w:tcW w:w="6805" w:type="dxa"/>
            <w:vAlign w:val="center"/>
          </w:tcPr>
          <w:p w:rsidR="009F1EF9" w:rsidRPr="00ED4992" w:rsidRDefault="009F1EF9" w:rsidP="009F1EF9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</w:pPr>
            <w:r w:rsidRPr="00ED4992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 xml:space="preserve">Sociologia dei processi culturali </w:t>
            </w:r>
          </w:p>
        </w:tc>
      </w:tr>
      <w:tr w:rsidR="009F1EF9" w:rsidRPr="00ED4992" w:rsidTr="009F1EF9">
        <w:trPr>
          <w:trHeight w:val="284"/>
          <w:jc w:val="center"/>
        </w:trPr>
        <w:tc>
          <w:tcPr>
            <w:tcW w:w="6805" w:type="dxa"/>
            <w:vAlign w:val="center"/>
          </w:tcPr>
          <w:p w:rsidR="009F1EF9" w:rsidRPr="00ED4992" w:rsidRDefault="009F1EF9" w:rsidP="009F1EF9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</w:pPr>
            <w:r w:rsidRPr="00ED4992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Geografia del turismo e organizzazione del territorio</w:t>
            </w:r>
          </w:p>
        </w:tc>
      </w:tr>
      <w:tr w:rsidR="009F1EF9" w:rsidRPr="00ED4992" w:rsidTr="009F1EF9">
        <w:trPr>
          <w:trHeight w:val="284"/>
          <w:jc w:val="center"/>
        </w:trPr>
        <w:tc>
          <w:tcPr>
            <w:tcW w:w="6805" w:type="dxa"/>
            <w:vAlign w:val="center"/>
          </w:tcPr>
          <w:p w:rsidR="009F1EF9" w:rsidRPr="00ED4992" w:rsidRDefault="009F1EF9" w:rsidP="009F1EF9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</w:pPr>
            <w:r w:rsidRPr="00ED4992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Storia del turismo</w:t>
            </w:r>
          </w:p>
        </w:tc>
      </w:tr>
      <w:tr w:rsidR="009F1EF9" w:rsidRPr="00ED4992" w:rsidTr="009F1EF9">
        <w:trPr>
          <w:trHeight w:val="284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F9" w:rsidRPr="00ED4992" w:rsidRDefault="009F1EF9" w:rsidP="009F1EF9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</w:pPr>
            <w:r w:rsidRPr="00ED4992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Principi di marketing turistico</w:t>
            </w:r>
          </w:p>
        </w:tc>
      </w:tr>
      <w:tr w:rsidR="009F1EF9" w:rsidRPr="00ED4992" w:rsidTr="009F1EF9">
        <w:trPr>
          <w:trHeight w:val="284"/>
          <w:jc w:val="center"/>
        </w:trPr>
        <w:tc>
          <w:tcPr>
            <w:tcW w:w="6805" w:type="dxa"/>
            <w:vAlign w:val="center"/>
          </w:tcPr>
          <w:p w:rsidR="009F1EF9" w:rsidRPr="00ED4992" w:rsidRDefault="009F1EF9" w:rsidP="009F1EF9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</w:pPr>
            <w:r w:rsidRPr="00ED4992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Legislazione del turismo</w:t>
            </w:r>
          </w:p>
        </w:tc>
      </w:tr>
    </w:tbl>
    <w:p w:rsidR="009F1EF9" w:rsidRPr="009F1EF9" w:rsidRDefault="009F1EF9" w:rsidP="009F1EF9">
      <w:pPr>
        <w:spacing w:after="0" w:line="240" w:lineRule="auto"/>
        <w:jc w:val="both"/>
        <w:rPr>
          <w:rFonts w:asciiTheme="minorHAnsi" w:eastAsia="Times New Roman" w:hAnsiTheme="minorHAnsi"/>
          <w:b/>
          <w:color w:val="FF0000"/>
          <w:sz w:val="24"/>
          <w:szCs w:val="24"/>
          <w:lang w:eastAsia="it-IT"/>
        </w:rPr>
      </w:pPr>
    </w:p>
    <w:p w:rsidR="009F1EF9" w:rsidRPr="009F1EF9" w:rsidRDefault="009F1EF9" w:rsidP="009F1EF9">
      <w:pPr>
        <w:spacing w:after="0" w:line="240" w:lineRule="auto"/>
        <w:jc w:val="both"/>
        <w:rPr>
          <w:rFonts w:asciiTheme="minorHAnsi" w:eastAsia="Times New Roman" w:hAnsiTheme="minorHAnsi"/>
          <w:b/>
          <w:color w:val="FF0000"/>
          <w:sz w:val="24"/>
          <w:szCs w:val="24"/>
          <w:lang w:eastAsia="it-IT"/>
        </w:rPr>
      </w:pPr>
    </w:p>
    <w:p w:rsidR="009F1EF9" w:rsidRPr="009F1EF9" w:rsidRDefault="009F1EF9" w:rsidP="00285FCF">
      <w:pPr>
        <w:spacing w:after="120" w:line="240" w:lineRule="auto"/>
        <w:jc w:val="center"/>
        <w:rPr>
          <w:rFonts w:asciiTheme="minorHAnsi" w:eastAsia="Times New Roman" w:hAnsiTheme="minorHAnsi"/>
          <w:b/>
          <w:color w:val="FF0000"/>
          <w:sz w:val="24"/>
          <w:szCs w:val="24"/>
          <w:lang w:eastAsia="it-IT"/>
        </w:rPr>
      </w:pPr>
      <w:r w:rsidRPr="009F1EF9">
        <w:rPr>
          <w:rFonts w:asciiTheme="minorHAnsi" w:eastAsia="Times New Roman" w:hAnsiTheme="minorHAnsi"/>
          <w:b/>
          <w:color w:val="FF0000"/>
          <w:sz w:val="24"/>
          <w:szCs w:val="24"/>
          <w:lang w:eastAsia="it-IT"/>
        </w:rPr>
        <w:t xml:space="preserve">Percorso </w:t>
      </w:r>
      <w:r w:rsidRPr="009F1EF9">
        <w:rPr>
          <w:rFonts w:asciiTheme="minorHAnsi" w:eastAsia="Times New Roman" w:hAnsiTheme="minorHAnsi"/>
          <w:b/>
          <w:color w:val="FF0000"/>
          <w:sz w:val="24"/>
          <w:szCs w:val="24"/>
          <w:u w:val="single"/>
          <w:lang w:eastAsia="it-IT"/>
        </w:rPr>
        <w:t>COMMERCIO INTERNAZIONALE</w:t>
      </w:r>
      <w:r>
        <w:rPr>
          <w:rFonts w:asciiTheme="minorHAnsi" w:eastAsia="Times New Roman" w:hAnsiTheme="minorHAnsi"/>
          <w:b/>
          <w:color w:val="FF0000"/>
          <w:sz w:val="24"/>
          <w:szCs w:val="24"/>
          <w:u w:val="single"/>
          <w:lang w:eastAsia="it-IT"/>
        </w:rPr>
        <w:t>:</w:t>
      </w:r>
    </w:p>
    <w:tbl>
      <w:tblPr>
        <w:tblW w:w="680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5"/>
      </w:tblGrid>
      <w:tr w:rsidR="009F1EF9" w:rsidRPr="009F1EF9" w:rsidTr="009F1EF9">
        <w:trPr>
          <w:trHeight w:val="284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F9" w:rsidRPr="00ED4992" w:rsidRDefault="009F1EF9" w:rsidP="005E5A9F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</w:pPr>
            <w:bookmarkStart w:id="0" w:name="_GoBack" w:colFirst="0" w:colLast="0"/>
            <w:r w:rsidRPr="00ED4992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Teoria e tecnica della comunicazione</w:t>
            </w:r>
          </w:p>
        </w:tc>
      </w:tr>
      <w:tr w:rsidR="009F1EF9" w:rsidRPr="009F1EF9" w:rsidTr="009F1EF9">
        <w:trPr>
          <w:trHeight w:val="284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F9" w:rsidRPr="00ED4992" w:rsidRDefault="009F1EF9" w:rsidP="009F1EF9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</w:pPr>
            <w:r w:rsidRPr="00ED4992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Geografia urbana, commerciale e dei trasporti</w:t>
            </w:r>
          </w:p>
        </w:tc>
      </w:tr>
      <w:tr w:rsidR="009F1EF9" w:rsidRPr="009F1EF9" w:rsidTr="009F1EF9">
        <w:trPr>
          <w:trHeight w:val="284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F9" w:rsidRPr="00ED4992" w:rsidRDefault="009F1EF9" w:rsidP="009F1EF9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</w:pPr>
            <w:r w:rsidRPr="00ED4992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Storia contemporanea e commercio internazionale</w:t>
            </w:r>
          </w:p>
        </w:tc>
      </w:tr>
      <w:tr w:rsidR="009F1EF9" w:rsidRPr="009F1EF9" w:rsidTr="009F1EF9">
        <w:trPr>
          <w:trHeight w:val="284"/>
          <w:jc w:val="center"/>
        </w:trPr>
        <w:tc>
          <w:tcPr>
            <w:tcW w:w="6805" w:type="dxa"/>
            <w:vAlign w:val="center"/>
          </w:tcPr>
          <w:p w:rsidR="009F1EF9" w:rsidRPr="00ED4992" w:rsidRDefault="009F1EF9" w:rsidP="009F1EF9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</w:pPr>
            <w:r w:rsidRPr="00ED4992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Principi di marketing internazionale</w:t>
            </w:r>
          </w:p>
        </w:tc>
      </w:tr>
      <w:tr w:rsidR="009F1EF9" w:rsidRPr="009F1EF9" w:rsidTr="009F1EF9">
        <w:trPr>
          <w:trHeight w:val="284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F9" w:rsidRPr="00ED4992" w:rsidRDefault="009F1EF9" w:rsidP="009F1EF9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</w:pPr>
            <w:r w:rsidRPr="00ED4992">
              <w:rPr>
                <w:rFonts w:asciiTheme="minorHAnsi" w:eastAsia="Times New Roman" w:hAnsiTheme="minorHAnsi"/>
                <w:b/>
                <w:sz w:val="24"/>
                <w:szCs w:val="24"/>
                <w:lang w:eastAsia="it-IT"/>
              </w:rPr>
              <w:t>Diritto pubblico dell’economia</w:t>
            </w:r>
          </w:p>
        </w:tc>
      </w:tr>
      <w:bookmarkEnd w:id="0"/>
    </w:tbl>
    <w:p w:rsidR="00094F37" w:rsidRDefault="00094F37" w:rsidP="007C28F6">
      <w:pPr>
        <w:spacing w:after="120" w:line="240" w:lineRule="auto"/>
        <w:ind w:hanging="357"/>
        <w:jc w:val="center"/>
        <w:rPr>
          <w:rFonts w:ascii="Bookman Old Style" w:eastAsia="Times New Roman" w:hAnsi="Bookman Old Style"/>
          <w:lang w:eastAsia="it-IT"/>
        </w:rPr>
      </w:pPr>
    </w:p>
    <w:sectPr w:rsidR="00094F37" w:rsidSect="000150C6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DE" w:rsidRDefault="006954DE">
      <w:pPr>
        <w:spacing w:after="0" w:line="240" w:lineRule="auto"/>
      </w:pPr>
      <w:r>
        <w:separator/>
      </w:r>
    </w:p>
  </w:endnote>
  <w:endnote w:type="continuationSeparator" w:id="0">
    <w:p w:rsidR="006954DE" w:rsidRDefault="0069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DE" w:rsidRDefault="006954DE">
      <w:pPr>
        <w:spacing w:after="0" w:line="240" w:lineRule="auto"/>
      </w:pPr>
      <w:r>
        <w:separator/>
      </w:r>
    </w:p>
  </w:footnote>
  <w:footnote w:type="continuationSeparator" w:id="0">
    <w:p w:rsidR="006954DE" w:rsidRDefault="00695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75BD"/>
    <w:multiLevelType w:val="hybridMultilevel"/>
    <w:tmpl w:val="422E4C6E"/>
    <w:lvl w:ilvl="0" w:tplc="56A4662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3C"/>
    <w:rsid w:val="000150C6"/>
    <w:rsid w:val="0008433A"/>
    <w:rsid w:val="00094F37"/>
    <w:rsid w:val="000B4E2D"/>
    <w:rsid w:val="00285FCF"/>
    <w:rsid w:val="002F0712"/>
    <w:rsid w:val="00340FF8"/>
    <w:rsid w:val="003617C5"/>
    <w:rsid w:val="003A694D"/>
    <w:rsid w:val="003F3BF5"/>
    <w:rsid w:val="00400983"/>
    <w:rsid w:val="0041283C"/>
    <w:rsid w:val="004612A0"/>
    <w:rsid w:val="004677A1"/>
    <w:rsid w:val="00520953"/>
    <w:rsid w:val="005C0308"/>
    <w:rsid w:val="005C5912"/>
    <w:rsid w:val="005E6150"/>
    <w:rsid w:val="00674103"/>
    <w:rsid w:val="006741B3"/>
    <w:rsid w:val="006812CF"/>
    <w:rsid w:val="00690B8A"/>
    <w:rsid w:val="006954DE"/>
    <w:rsid w:val="006B2F80"/>
    <w:rsid w:val="007B4BCC"/>
    <w:rsid w:val="007C28F6"/>
    <w:rsid w:val="00861BEE"/>
    <w:rsid w:val="008B307A"/>
    <w:rsid w:val="008C53DC"/>
    <w:rsid w:val="009134D6"/>
    <w:rsid w:val="009156CF"/>
    <w:rsid w:val="00927312"/>
    <w:rsid w:val="009354B6"/>
    <w:rsid w:val="0097546C"/>
    <w:rsid w:val="009F1EF9"/>
    <w:rsid w:val="00A77D7B"/>
    <w:rsid w:val="00BF668F"/>
    <w:rsid w:val="00C125EF"/>
    <w:rsid w:val="00CA1B10"/>
    <w:rsid w:val="00CF25F6"/>
    <w:rsid w:val="00D74119"/>
    <w:rsid w:val="00DB3662"/>
    <w:rsid w:val="00DF1E52"/>
    <w:rsid w:val="00E45E83"/>
    <w:rsid w:val="00E7133D"/>
    <w:rsid w:val="00ED4992"/>
    <w:rsid w:val="00F1461C"/>
    <w:rsid w:val="00F2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31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D7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31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D7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A1E3-DCA4-4E52-8A05-30384778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Ombretta</dc:creator>
  <cp:lastModifiedBy>Ombretta</cp:lastModifiedBy>
  <cp:revision>10</cp:revision>
  <cp:lastPrinted>2013-08-30T11:12:00Z</cp:lastPrinted>
  <dcterms:created xsi:type="dcterms:W3CDTF">2013-10-24T08:02:00Z</dcterms:created>
  <dcterms:modified xsi:type="dcterms:W3CDTF">2013-10-24T08:24:00Z</dcterms:modified>
</cp:coreProperties>
</file>