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24"/>
        <w:gridCol w:w="8768"/>
      </w:tblGrid>
      <w:tr w:rsidR="00B775AE" w:rsidRPr="00BF70AB" w14:paraId="128158D3" w14:textId="77777777">
        <w:trPr>
          <w:trHeight w:val="1445"/>
        </w:trPr>
        <w:tc>
          <w:tcPr>
            <w:tcW w:w="1724" w:type="dxa"/>
          </w:tcPr>
          <w:p w14:paraId="42AB53A0" w14:textId="77777777" w:rsidR="00B775AE" w:rsidRPr="00BF70AB" w:rsidRDefault="00407638" w:rsidP="0000689F">
            <w:pPr>
              <w:rPr>
                <w:rFonts w:ascii="Calibri" w:hAnsi="Calibri"/>
                <w:caps/>
                <w:sz w:val="22"/>
                <w:szCs w:val="22"/>
              </w:rPr>
            </w:pPr>
            <w:r>
              <w:rPr>
                <w:rFonts w:ascii="Calibri" w:hAnsi="Calibri"/>
                <w:noProof/>
                <w:sz w:val="22"/>
                <w:szCs w:val="22"/>
              </w:rPr>
              <w:drawing>
                <wp:inline distT="0" distB="0" distL="0" distR="0" wp14:anchorId="12C9C718" wp14:editId="61E79F49">
                  <wp:extent cx="957580" cy="888365"/>
                  <wp:effectExtent l="0" t="0" r="0" b="6985"/>
                  <wp:docPr id="1" name="Immagine 1" descr="logo universit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versità"/>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7580" cy="888365"/>
                          </a:xfrm>
                          <a:prstGeom prst="rect">
                            <a:avLst/>
                          </a:prstGeom>
                          <a:noFill/>
                          <a:ln>
                            <a:noFill/>
                          </a:ln>
                        </pic:spPr>
                      </pic:pic>
                    </a:graphicData>
                  </a:graphic>
                </wp:inline>
              </w:drawing>
            </w:r>
          </w:p>
        </w:tc>
        <w:tc>
          <w:tcPr>
            <w:tcW w:w="8768" w:type="dxa"/>
            <w:vAlign w:val="center"/>
          </w:tcPr>
          <w:p w14:paraId="41B40049" w14:textId="77777777" w:rsidR="00B775AE" w:rsidRPr="00E51DD5" w:rsidRDefault="00B775AE" w:rsidP="0000689F">
            <w:pPr>
              <w:rPr>
                <w:rFonts w:ascii="Arial" w:hAnsi="Arial" w:cs="Arial"/>
                <w:b/>
                <w:bCs/>
                <w:caps/>
                <w:sz w:val="22"/>
                <w:szCs w:val="22"/>
              </w:rPr>
            </w:pPr>
            <w:r w:rsidRPr="00E51DD5">
              <w:rPr>
                <w:rFonts w:ascii="Arial" w:hAnsi="Arial" w:cs="Arial"/>
                <w:b/>
                <w:bCs/>
                <w:caps/>
                <w:sz w:val="22"/>
                <w:szCs w:val="22"/>
              </w:rPr>
              <w:t>università degli studi di verona</w:t>
            </w:r>
          </w:p>
          <w:p w14:paraId="51E1A981" w14:textId="77777777" w:rsidR="00E51DD5" w:rsidRPr="00E51DD5" w:rsidRDefault="0000689F" w:rsidP="00C6383F">
            <w:pPr>
              <w:jc w:val="both"/>
              <w:rPr>
                <w:rFonts w:ascii="Arial" w:hAnsi="Arial" w:cs="Arial"/>
                <w:b/>
                <w:i/>
                <w:sz w:val="22"/>
                <w:szCs w:val="22"/>
              </w:rPr>
            </w:pPr>
            <w:r w:rsidRPr="00E51DD5">
              <w:rPr>
                <w:rFonts w:ascii="Arial" w:hAnsi="Arial" w:cs="Arial"/>
                <w:sz w:val="22"/>
                <w:szCs w:val="22"/>
              </w:rPr>
              <w:t xml:space="preserve">Regolamento didattico del corso di Laurea </w:t>
            </w:r>
            <w:r w:rsidR="00867EDF" w:rsidRPr="00E51DD5">
              <w:rPr>
                <w:rFonts w:ascii="Arial" w:hAnsi="Arial" w:cs="Arial"/>
                <w:sz w:val="22"/>
                <w:szCs w:val="22"/>
              </w:rPr>
              <w:t xml:space="preserve">Magistrale in </w:t>
            </w:r>
            <w:r w:rsidR="00E51DD5" w:rsidRPr="00E51DD5">
              <w:rPr>
                <w:rFonts w:ascii="Arial" w:hAnsi="Arial" w:cs="Arial"/>
                <w:b/>
                <w:smallCaps/>
                <w:sz w:val="22"/>
                <w:szCs w:val="22"/>
              </w:rPr>
              <w:t>COMPARATIVE EUROPEAN AND NON-EUROPEAN  LANGUAGES AND LITERATURES</w:t>
            </w:r>
            <w:r w:rsidR="00E51DD5" w:rsidRPr="00E51DD5">
              <w:rPr>
                <w:rFonts w:ascii="Arial" w:hAnsi="Arial" w:cs="Arial"/>
                <w:b/>
                <w:i/>
                <w:sz w:val="22"/>
                <w:szCs w:val="22"/>
              </w:rPr>
              <w:t xml:space="preserve"> </w:t>
            </w:r>
          </w:p>
          <w:p w14:paraId="733D520B" w14:textId="59309C48" w:rsidR="00CF011A" w:rsidRPr="00E51DD5" w:rsidRDefault="00CF011A" w:rsidP="00C6383F">
            <w:pPr>
              <w:jc w:val="both"/>
              <w:rPr>
                <w:rFonts w:ascii="Arial" w:hAnsi="Arial" w:cs="Arial"/>
                <w:i/>
                <w:sz w:val="22"/>
                <w:szCs w:val="22"/>
              </w:rPr>
            </w:pPr>
            <w:r w:rsidRPr="00E51DD5">
              <w:rPr>
                <w:rFonts w:ascii="Arial" w:hAnsi="Arial" w:cs="Arial"/>
                <w:i/>
                <w:sz w:val="22"/>
                <w:szCs w:val="22"/>
              </w:rPr>
              <w:t>Approvato dal Consiglio di Dipartimento</w:t>
            </w:r>
            <w:r w:rsidR="00CC6752" w:rsidRPr="00E51DD5">
              <w:rPr>
                <w:rFonts w:ascii="Arial" w:hAnsi="Arial" w:cs="Arial"/>
                <w:i/>
                <w:sz w:val="22"/>
                <w:szCs w:val="22"/>
              </w:rPr>
              <w:t xml:space="preserve"> di Lingue e letterature straniere</w:t>
            </w:r>
            <w:r w:rsidRPr="00E51DD5">
              <w:rPr>
                <w:rFonts w:ascii="Arial" w:hAnsi="Arial" w:cs="Arial"/>
                <w:i/>
                <w:sz w:val="22"/>
                <w:szCs w:val="22"/>
              </w:rPr>
              <w:t xml:space="preserve"> del </w:t>
            </w:r>
            <w:r w:rsidR="00C6383F" w:rsidRPr="00E51DD5">
              <w:rPr>
                <w:rFonts w:ascii="Arial" w:hAnsi="Arial" w:cs="Arial"/>
                <w:i/>
                <w:sz w:val="22"/>
                <w:szCs w:val="22"/>
              </w:rPr>
              <w:t>24 maggio 2017</w:t>
            </w:r>
          </w:p>
        </w:tc>
      </w:tr>
    </w:tbl>
    <w:p w14:paraId="07394EA1" w14:textId="77777777" w:rsidR="00B775AE" w:rsidRPr="00BF70AB" w:rsidRDefault="00B775AE">
      <w:pPr>
        <w:jc w:val="center"/>
        <w:rPr>
          <w:rFonts w:ascii="Calibri" w:hAnsi="Calibri" w:cs="Arial"/>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8224"/>
      </w:tblGrid>
      <w:tr w:rsidR="00B775AE" w:rsidRPr="00CE47F9" w14:paraId="274B426A" w14:textId="77777777" w:rsidTr="00E51DD5">
        <w:tc>
          <w:tcPr>
            <w:tcW w:w="2268" w:type="dxa"/>
            <w:vAlign w:val="center"/>
          </w:tcPr>
          <w:p w14:paraId="3C8A1DE7" w14:textId="77777777" w:rsidR="00B775AE" w:rsidRPr="00E51DD5" w:rsidRDefault="00867EDF" w:rsidP="00E51DD5">
            <w:pPr>
              <w:rPr>
                <w:rFonts w:ascii="Arial" w:hAnsi="Arial" w:cs="Arial"/>
                <w:sz w:val="22"/>
                <w:szCs w:val="22"/>
              </w:rPr>
            </w:pPr>
            <w:r w:rsidRPr="00E51DD5">
              <w:rPr>
                <w:rFonts w:ascii="Arial" w:hAnsi="Arial" w:cs="Arial"/>
                <w:sz w:val="22"/>
                <w:szCs w:val="22"/>
              </w:rPr>
              <w:t>Laurea magistrale</w:t>
            </w:r>
            <w:r w:rsidR="00B775AE" w:rsidRPr="00E51DD5">
              <w:rPr>
                <w:rFonts w:ascii="Arial" w:hAnsi="Arial" w:cs="Arial"/>
                <w:sz w:val="22"/>
                <w:szCs w:val="22"/>
              </w:rPr>
              <w:t>:</w:t>
            </w:r>
          </w:p>
        </w:tc>
        <w:tc>
          <w:tcPr>
            <w:tcW w:w="8224" w:type="dxa"/>
          </w:tcPr>
          <w:p w14:paraId="19A9EF3A" w14:textId="20FC171B" w:rsidR="00B775AE" w:rsidRPr="00E51DD5" w:rsidRDefault="00E51DD5" w:rsidP="00913D8E">
            <w:pPr>
              <w:rPr>
                <w:rFonts w:ascii="Arial" w:hAnsi="Arial" w:cs="Arial"/>
                <w:b/>
                <w:sz w:val="22"/>
                <w:szCs w:val="22"/>
                <w:lang w:val="en-US"/>
              </w:rPr>
            </w:pPr>
            <w:r w:rsidRPr="00E51DD5">
              <w:rPr>
                <w:rFonts w:ascii="Arial" w:hAnsi="Arial" w:cs="Arial"/>
                <w:b/>
                <w:smallCaps/>
                <w:sz w:val="22"/>
                <w:szCs w:val="22"/>
                <w:lang w:val="en-US"/>
              </w:rPr>
              <w:t>C</w:t>
            </w:r>
            <w:r w:rsidR="00913D8E" w:rsidRPr="00E51DD5">
              <w:rPr>
                <w:rFonts w:ascii="Arial" w:hAnsi="Arial" w:cs="Arial"/>
                <w:b/>
                <w:smallCaps/>
                <w:sz w:val="22"/>
                <w:szCs w:val="22"/>
                <w:lang w:val="en-US"/>
              </w:rPr>
              <w:t xml:space="preserve">OMPARATIVE </w:t>
            </w:r>
            <w:r w:rsidR="008843A6" w:rsidRPr="00E51DD5">
              <w:rPr>
                <w:rFonts w:ascii="Arial" w:hAnsi="Arial" w:cs="Arial"/>
                <w:b/>
                <w:smallCaps/>
                <w:sz w:val="22"/>
                <w:szCs w:val="22"/>
                <w:lang w:val="en-US"/>
              </w:rPr>
              <w:t>EUROPEAN AND NON-EUROPEAN  LANGUAGES AND LITERATURES</w:t>
            </w:r>
          </w:p>
        </w:tc>
      </w:tr>
      <w:tr w:rsidR="00B775AE" w:rsidRPr="00E51DD5" w14:paraId="14A81EBD" w14:textId="77777777" w:rsidTr="00E51DD5">
        <w:tc>
          <w:tcPr>
            <w:tcW w:w="2268" w:type="dxa"/>
            <w:vAlign w:val="center"/>
          </w:tcPr>
          <w:p w14:paraId="0D3F94C8" w14:textId="77777777" w:rsidR="00B775AE" w:rsidRPr="00E51DD5" w:rsidRDefault="00B775AE" w:rsidP="00E51DD5">
            <w:pPr>
              <w:spacing w:before="120" w:after="120"/>
              <w:rPr>
                <w:rFonts w:ascii="Arial" w:hAnsi="Arial" w:cs="Arial"/>
                <w:sz w:val="22"/>
                <w:szCs w:val="22"/>
              </w:rPr>
            </w:pPr>
            <w:r w:rsidRPr="00E51DD5">
              <w:rPr>
                <w:rFonts w:ascii="Arial" w:hAnsi="Arial" w:cs="Arial"/>
                <w:sz w:val="22"/>
                <w:szCs w:val="22"/>
              </w:rPr>
              <w:t>Classe:</w:t>
            </w:r>
          </w:p>
        </w:tc>
        <w:tc>
          <w:tcPr>
            <w:tcW w:w="8224" w:type="dxa"/>
            <w:vAlign w:val="center"/>
          </w:tcPr>
          <w:p w14:paraId="5B3B7FF1" w14:textId="77777777" w:rsidR="00B775AE" w:rsidRPr="00E51DD5" w:rsidRDefault="00867EDF" w:rsidP="00C562B0">
            <w:pPr>
              <w:spacing w:before="120" w:after="120"/>
              <w:rPr>
                <w:rFonts w:ascii="Arial" w:hAnsi="Arial" w:cs="Arial"/>
                <w:bCs/>
                <w:sz w:val="22"/>
                <w:szCs w:val="22"/>
              </w:rPr>
            </w:pPr>
            <w:r w:rsidRPr="00E51DD5">
              <w:rPr>
                <w:rFonts w:ascii="Arial" w:hAnsi="Arial" w:cs="Arial"/>
                <w:bCs/>
                <w:sz w:val="22"/>
                <w:szCs w:val="22"/>
              </w:rPr>
              <w:t xml:space="preserve">CLASSE </w:t>
            </w:r>
            <w:r w:rsidR="008843A6" w:rsidRPr="00E51DD5">
              <w:rPr>
                <w:rFonts w:ascii="Arial" w:hAnsi="Arial" w:cs="Arial"/>
                <w:sz w:val="22"/>
                <w:szCs w:val="22"/>
              </w:rPr>
              <w:t>LM-37</w:t>
            </w:r>
            <w:r w:rsidRPr="00E51DD5">
              <w:rPr>
                <w:rFonts w:ascii="Arial" w:hAnsi="Arial" w:cs="Arial"/>
                <w:sz w:val="22"/>
                <w:szCs w:val="22"/>
              </w:rPr>
              <w:t xml:space="preserve"> </w:t>
            </w:r>
            <w:r w:rsidR="008843A6" w:rsidRPr="00E51DD5">
              <w:rPr>
                <w:rFonts w:ascii="Arial" w:hAnsi="Arial" w:cs="Arial"/>
                <w:b/>
                <w:sz w:val="22"/>
                <w:szCs w:val="22"/>
              </w:rPr>
              <w:t>Lingue e Letterature Moderne Europee e Americane</w:t>
            </w:r>
          </w:p>
        </w:tc>
      </w:tr>
      <w:tr w:rsidR="00B775AE" w:rsidRPr="00E51DD5" w14:paraId="41CA0B50" w14:textId="77777777" w:rsidTr="00E51DD5">
        <w:tc>
          <w:tcPr>
            <w:tcW w:w="2268" w:type="dxa"/>
            <w:vAlign w:val="center"/>
          </w:tcPr>
          <w:p w14:paraId="10AFF881" w14:textId="77777777" w:rsidR="00B775AE" w:rsidRPr="00E51DD5" w:rsidRDefault="00CF011A" w:rsidP="00E51DD5">
            <w:pPr>
              <w:spacing w:before="120" w:after="120"/>
              <w:rPr>
                <w:rFonts w:ascii="Arial" w:hAnsi="Arial" w:cs="Arial"/>
                <w:sz w:val="22"/>
                <w:szCs w:val="22"/>
              </w:rPr>
            </w:pPr>
            <w:r w:rsidRPr="00E51DD5">
              <w:rPr>
                <w:rFonts w:ascii="Arial" w:hAnsi="Arial" w:cs="Arial"/>
                <w:sz w:val="22"/>
                <w:szCs w:val="22"/>
              </w:rPr>
              <w:t xml:space="preserve">Dipartimento </w:t>
            </w:r>
            <w:r w:rsidR="004A113F" w:rsidRPr="00E51DD5">
              <w:rPr>
                <w:rFonts w:ascii="Arial" w:hAnsi="Arial" w:cs="Arial"/>
                <w:sz w:val="22"/>
                <w:szCs w:val="22"/>
              </w:rPr>
              <w:t>di riferimento</w:t>
            </w:r>
          </w:p>
        </w:tc>
        <w:tc>
          <w:tcPr>
            <w:tcW w:w="8224" w:type="dxa"/>
            <w:vAlign w:val="center"/>
          </w:tcPr>
          <w:p w14:paraId="49DD170C" w14:textId="77777777" w:rsidR="00B775AE" w:rsidRPr="00E51DD5" w:rsidRDefault="00B775AE" w:rsidP="00C562B0">
            <w:pPr>
              <w:spacing w:before="120" w:after="120"/>
              <w:rPr>
                <w:rFonts w:ascii="Arial" w:hAnsi="Arial" w:cs="Arial"/>
                <w:sz w:val="22"/>
                <w:szCs w:val="22"/>
              </w:rPr>
            </w:pPr>
            <w:r w:rsidRPr="00E51DD5">
              <w:rPr>
                <w:rFonts w:ascii="Arial" w:hAnsi="Arial" w:cs="Arial"/>
                <w:sz w:val="22"/>
                <w:szCs w:val="22"/>
              </w:rPr>
              <w:t>LINGUE E LETTERATURE STRANIERE</w:t>
            </w:r>
          </w:p>
        </w:tc>
      </w:tr>
    </w:tbl>
    <w:p w14:paraId="7F20E1BD" w14:textId="77777777" w:rsidR="002B1338" w:rsidRDefault="002B1338" w:rsidP="008A1C1C">
      <w:pPr>
        <w:spacing w:before="120"/>
        <w:jc w:val="center"/>
        <w:rPr>
          <w:rFonts w:ascii="Bookman Old Style" w:hAnsi="Bookman Old Style" w:cs="Arial"/>
          <w:b/>
          <w:sz w:val="22"/>
          <w:szCs w:val="22"/>
        </w:rPr>
      </w:pPr>
    </w:p>
    <w:tbl>
      <w:tblPr>
        <w:tblW w:w="10456" w:type="dxa"/>
        <w:tblLook w:val="04A0" w:firstRow="1" w:lastRow="0" w:firstColumn="1" w:lastColumn="0" w:noHBand="0" w:noVBand="1"/>
      </w:tblPr>
      <w:tblGrid>
        <w:gridCol w:w="10456"/>
      </w:tblGrid>
      <w:tr w:rsidR="00D256B0" w:rsidRPr="00E51DD5" w14:paraId="0CDFCD0D" w14:textId="77777777" w:rsidTr="00575C78">
        <w:tc>
          <w:tcPr>
            <w:tcW w:w="10456" w:type="dxa"/>
            <w:shd w:val="clear" w:color="auto" w:fill="auto"/>
          </w:tcPr>
          <w:p w14:paraId="2B80FC28"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ART 1: Oggetto/ finalità del regolamento</w:t>
            </w:r>
          </w:p>
          <w:p w14:paraId="0E5664F9"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Ai sensi dell'articolo 11, comma 2, della legge 19 novembre 1990, n. 341, il presente regolamento didattico, approvato dal Consiglio di Dipartimento di Lingue e Letterature Straniere, in conformità con l'ordinamento didattico nel rispetto della libertà d'insegnamento, nonché dei diritti e doveri dei docenti e degli studenti, specifica gli aspetti organizzativi del corso di laurea magistrale in Lingue e Letterature Comparate Europee ed Extraeuropee. </w:t>
            </w:r>
          </w:p>
          <w:p w14:paraId="236C612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corso è istituito presso l’Università di Verona a partire dall’</w:t>
            </w:r>
            <w:proofErr w:type="spellStart"/>
            <w:r w:rsidRPr="00E51DD5">
              <w:rPr>
                <w:rFonts w:ascii="Arial" w:hAnsi="Arial" w:cs="Arial"/>
                <w:sz w:val="22"/>
                <w:szCs w:val="22"/>
              </w:rPr>
              <w:t>a.a</w:t>
            </w:r>
            <w:proofErr w:type="spellEnd"/>
            <w:r w:rsidRPr="00E51DD5">
              <w:rPr>
                <w:rFonts w:ascii="Arial" w:hAnsi="Arial" w:cs="Arial"/>
                <w:sz w:val="22"/>
                <w:szCs w:val="22"/>
              </w:rPr>
              <w:t>. 2003-04 con ordinamento ex DM 509 (Letterature moderne e comparate, classe 42 S). Nell’</w:t>
            </w:r>
            <w:proofErr w:type="spellStart"/>
            <w:r w:rsidRPr="00E51DD5">
              <w:rPr>
                <w:rFonts w:ascii="Arial" w:hAnsi="Arial" w:cs="Arial"/>
                <w:sz w:val="22"/>
                <w:szCs w:val="22"/>
              </w:rPr>
              <w:t>a.a</w:t>
            </w:r>
            <w:proofErr w:type="spellEnd"/>
            <w:r w:rsidRPr="00E51DD5">
              <w:rPr>
                <w:rFonts w:ascii="Arial" w:hAnsi="Arial" w:cs="Arial"/>
                <w:sz w:val="22"/>
                <w:szCs w:val="22"/>
              </w:rPr>
              <w:t>. 2009-10 il corso è attivato con or</w:t>
            </w:r>
            <w:r w:rsidR="00F157C7" w:rsidRPr="00E51DD5">
              <w:rPr>
                <w:rFonts w:ascii="Arial" w:hAnsi="Arial" w:cs="Arial"/>
                <w:sz w:val="22"/>
                <w:szCs w:val="22"/>
              </w:rPr>
              <w:t>dinamento secondo il DM 270/04.</w:t>
            </w:r>
          </w:p>
          <w:p w14:paraId="0FD7CD98" w14:textId="77777777" w:rsidR="00B757EC" w:rsidRPr="00E51DD5" w:rsidRDefault="00913D8E" w:rsidP="000B0750">
            <w:pPr>
              <w:spacing w:before="120"/>
              <w:jc w:val="both"/>
              <w:rPr>
                <w:rFonts w:ascii="Arial" w:hAnsi="Arial" w:cs="Arial"/>
                <w:sz w:val="22"/>
                <w:szCs w:val="22"/>
              </w:rPr>
            </w:pPr>
            <w:r w:rsidRPr="00E51DD5">
              <w:rPr>
                <w:rFonts w:ascii="Arial" w:hAnsi="Arial" w:cs="Arial"/>
                <w:sz w:val="22"/>
                <w:szCs w:val="22"/>
              </w:rPr>
              <w:t xml:space="preserve">Dall’A.A. 2017/2018 il </w:t>
            </w:r>
            <w:proofErr w:type="spellStart"/>
            <w:r w:rsidRPr="00E51DD5">
              <w:rPr>
                <w:rFonts w:ascii="Arial" w:hAnsi="Arial" w:cs="Arial"/>
                <w:sz w:val="22"/>
                <w:szCs w:val="22"/>
              </w:rPr>
              <w:t>CdS</w:t>
            </w:r>
            <w:proofErr w:type="spellEnd"/>
            <w:r w:rsidRPr="00E51DD5">
              <w:rPr>
                <w:rFonts w:ascii="Arial" w:hAnsi="Arial" w:cs="Arial"/>
                <w:sz w:val="22"/>
                <w:szCs w:val="22"/>
              </w:rPr>
              <w:t xml:space="preserve"> è stato internazionalizzato prendendo il titolo di </w:t>
            </w:r>
            <w:r w:rsidRPr="00E51DD5">
              <w:rPr>
                <w:rFonts w:ascii="Arial" w:hAnsi="Arial" w:cs="Arial"/>
                <w:b/>
                <w:smallCaps/>
                <w:sz w:val="22"/>
                <w:szCs w:val="22"/>
              </w:rPr>
              <w:t>COMPARATIVE EUROPEAN AND NON-EUROPEAN  LANGUAGES AND LITERATURES</w:t>
            </w:r>
            <w:r w:rsidR="00B757EC" w:rsidRPr="00E51DD5">
              <w:rPr>
                <w:rFonts w:ascii="Arial" w:hAnsi="Arial" w:cs="Arial"/>
                <w:b/>
                <w:smallCaps/>
                <w:sz w:val="22"/>
                <w:szCs w:val="22"/>
              </w:rPr>
              <w:t xml:space="preserve">. </w:t>
            </w:r>
            <w:r w:rsidR="00B757EC" w:rsidRPr="00E51DD5">
              <w:rPr>
                <w:rFonts w:ascii="Arial" w:hAnsi="Arial" w:cs="Arial"/>
                <w:sz w:val="22"/>
                <w:szCs w:val="22"/>
                <w:shd w:val="clear" w:color="auto" w:fill="FFFFFF"/>
              </w:rPr>
              <w:t xml:space="preserve">Il corso della laurea magistrale si propone di fornire una preparazione specializzata in chiave comparatistica nelle Lingue: francese, inglese, russo, spagnolo, tedesco e nelle rispettive Letterature </w:t>
            </w:r>
            <w:r w:rsidR="00B757EC" w:rsidRPr="00E51DD5">
              <w:rPr>
                <w:rFonts w:ascii="Arial" w:hAnsi="Arial" w:cs="Arial"/>
                <w:sz w:val="22"/>
                <w:szCs w:val="22"/>
              </w:rPr>
              <w:t xml:space="preserve">con un percorso tutto in lingua inglese. Questo permetterà all’insegnamento di aprirsi al mondo, favorendo maggiormente l’iscrizione di studenti non di madrelingua italiana. </w:t>
            </w:r>
          </w:p>
          <w:p w14:paraId="64F6EB13" w14:textId="77777777" w:rsidR="00B757EC" w:rsidRPr="00E51DD5" w:rsidRDefault="00B757EC" w:rsidP="00B757EC">
            <w:pPr>
              <w:jc w:val="both"/>
              <w:rPr>
                <w:rFonts w:ascii="Arial" w:hAnsi="Arial" w:cs="Arial"/>
                <w:sz w:val="22"/>
                <w:szCs w:val="22"/>
              </w:rPr>
            </w:pPr>
            <w:r w:rsidRPr="00E51DD5">
              <w:rPr>
                <w:rFonts w:ascii="Arial" w:hAnsi="Arial" w:cs="Arial"/>
                <w:sz w:val="22"/>
                <w:szCs w:val="22"/>
              </w:rPr>
              <w:t xml:space="preserve">Dall’anno 2017/2018 il corso è dotato di un percorso binario </w:t>
            </w:r>
            <w:r w:rsidRPr="00E51DD5">
              <w:rPr>
                <w:rFonts w:ascii="Arial" w:eastAsia="MS Gothic" w:hAnsi="Arial" w:cs="Arial"/>
                <w:sz w:val="22"/>
                <w:szCs w:val="22"/>
              </w:rPr>
              <w:t xml:space="preserve">per il conferimento di un </w:t>
            </w:r>
            <w:r w:rsidRPr="00E51DD5">
              <w:rPr>
                <w:rFonts w:ascii="Arial" w:eastAsia="MS Gothic" w:hAnsi="Arial" w:cs="Arial"/>
                <w:b/>
                <w:sz w:val="22"/>
                <w:szCs w:val="22"/>
              </w:rPr>
              <w:t>DOPPIO TITOLO</w:t>
            </w:r>
            <w:r w:rsidRPr="00E51DD5">
              <w:rPr>
                <w:rFonts w:ascii="Arial" w:eastAsia="MS Gothic" w:hAnsi="Arial" w:cs="Arial"/>
                <w:sz w:val="22"/>
                <w:szCs w:val="22"/>
              </w:rPr>
              <w:t xml:space="preserve">. </w:t>
            </w:r>
            <w:r w:rsidRPr="00E51DD5">
              <w:rPr>
                <w:rFonts w:ascii="Arial" w:hAnsi="Arial" w:cs="Arial"/>
                <w:sz w:val="22"/>
                <w:szCs w:val="22"/>
              </w:rPr>
              <w:t xml:space="preserve">Si tratta di un indirizzo di studio a vocazione prevalentemente linguistico-letteraria, regolato da una convenzione stipulata tra il nostro Ateneo e </w:t>
            </w:r>
            <w:r w:rsidRPr="00E51DD5">
              <w:rPr>
                <w:rFonts w:ascii="Arial" w:eastAsia="MS Gothic" w:hAnsi="Arial" w:cs="Arial"/>
                <w:b/>
                <w:sz w:val="22"/>
                <w:szCs w:val="22"/>
              </w:rPr>
              <w:t>l’Università A Coruña</w:t>
            </w:r>
            <w:r w:rsidRPr="00E51DD5">
              <w:rPr>
                <w:rFonts w:ascii="Arial" w:hAnsi="Arial" w:cs="Arial"/>
                <w:sz w:val="22"/>
                <w:szCs w:val="22"/>
              </w:rPr>
              <w:t>. Al termine del percorso lo studente riceverà un attestato di laurea da ciascuna delle due Università interessate, entrambi i certificati saranno validi nei rispettivi stati.</w:t>
            </w:r>
          </w:p>
          <w:p w14:paraId="6FA53435"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2: Obiettivi formativi del Corso di laurea magistrale e descrizione del percorso formativo</w:t>
            </w:r>
            <w:r w:rsidRPr="00E51DD5">
              <w:rPr>
                <w:rFonts w:ascii="Arial" w:hAnsi="Arial" w:cs="Arial"/>
                <w:sz w:val="22"/>
                <w:szCs w:val="22"/>
              </w:rPr>
              <w:t xml:space="preserve"> </w:t>
            </w:r>
          </w:p>
          <w:p w14:paraId="2FD0BC35"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corso di laurea magistrale si propone di fornire una preparazione specializzata in chiave comparatistica nelle Lingue e nelle rispettive Letterature scelte tra le seguenti:</w:t>
            </w:r>
          </w:p>
          <w:p w14:paraId="75D106E8" w14:textId="77777777" w:rsidR="00D256B0" w:rsidRPr="00E51DD5" w:rsidRDefault="00D256B0" w:rsidP="00CD537F">
            <w:pPr>
              <w:pStyle w:val="Paragrafoelenco"/>
              <w:numPr>
                <w:ilvl w:val="0"/>
                <w:numId w:val="5"/>
              </w:numPr>
              <w:tabs>
                <w:tab w:val="left" w:pos="284"/>
              </w:tabs>
              <w:jc w:val="both"/>
              <w:rPr>
                <w:rFonts w:ascii="Arial" w:hAnsi="Arial" w:cs="Arial"/>
                <w:sz w:val="22"/>
                <w:szCs w:val="22"/>
              </w:rPr>
            </w:pPr>
            <w:r w:rsidRPr="00E51DD5">
              <w:rPr>
                <w:rFonts w:ascii="Arial" w:hAnsi="Arial" w:cs="Arial"/>
                <w:sz w:val="22"/>
                <w:szCs w:val="22"/>
              </w:rPr>
              <w:t>francese</w:t>
            </w:r>
          </w:p>
          <w:p w14:paraId="6F02E153" w14:textId="77777777" w:rsidR="00D256B0" w:rsidRPr="00E51DD5" w:rsidRDefault="00D256B0" w:rsidP="00CD537F">
            <w:pPr>
              <w:pStyle w:val="Paragrafoelenco"/>
              <w:numPr>
                <w:ilvl w:val="0"/>
                <w:numId w:val="5"/>
              </w:numPr>
              <w:tabs>
                <w:tab w:val="left" w:pos="284"/>
              </w:tabs>
              <w:jc w:val="both"/>
              <w:rPr>
                <w:rFonts w:ascii="Arial" w:hAnsi="Arial" w:cs="Arial"/>
                <w:sz w:val="22"/>
                <w:szCs w:val="22"/>
              </w:rPr>
            </w:pPr>
            <w:r w:rsidRPr="00E51DD5">
              <w:rPr>
                <w:rFonts w:ascii="Arial" w:hAnsi="Arial" w:cs="Arial"/>
                <w:sz w:val="22"/>
                <w:szCs w:val="22"/>
              </w:rPr>
              <w:t>inglese</w:t>
            </w:r>
          </w:p>
          <w:p w14:paraId="5C8B0E7C" w14:textId="77777777" w:rsidR="00D256B0" w:rsidRPr="00E51DD5" w:rsidRDefault="00D256B0" w:rsidP="00CD537F">
            <w:pPr>
              <w:pStyle w:val="Paragrafoelenco"/>
              <w:numPr>
                <w:ilvl w:val="0"/>
                <w:numId w:val="5"/>
              </w:numPr>
              <w:tabs>
                <w:tab w:val="left" w:pos="284"/>
              </w:tabs>
              <w:jc w:val="both"/>
              <w:rPr>
                <w:rFonts w:ascii="Arial" w:hAnsi="Arial" w:cs="Arial"/>
                <w:sz w:val="22"/>
                <w:szCs w:val="22"/>
              </w:rPr>
            </w:pPr>
            <w:r w:rsidRPr="00E51DD5">
              <w:rPr>
                <w:rFonts w:ascii="Arial" w:hAnsi="Arial" w:cs="Arial"/>
                <w:sz w:val="22"/>
                <w:szCs w:val="22"/>
              </w:rPr>
              <w:t>russo</w:t>
            </w:r>
          </w:p>
          <w:p w14:paraId="5DB78316" w14:textId="77777777" w:rsidR="00D256B0" w:rsidRPr="00E51DD5" w:rsidRDefault="00D256B0" w:rsidP="00CD537F">
            <w:pPr>
              <w:pStyle w:val="Paragrafoelenco"/>
              <w:numPr>
                <w:ilvl w:val="0"/>
                <w:numId w:val="5"/>
              </w:numPr>
              <w:tabs>
                <w:tab w:val="left" w:pos="284"/>
              </w:tabs>
              <w:jc w:val="both"/>
              <w:rPr>
                <w:rFonts w:ascii="Arial" w:hAnsi="Arial" w:cs="Arial"/>
                <w:sz w:val="22"/>
                <w:szCs w:val="22"/>
              </w:rPr>
            </w:pPr>
            <w:r w:rsidRPr="00E51DD5">
              <w:rPr>
                <w:rFonts w:ascii="Arial" w:hAnsi="Arial" w:cs="Arial"/>
                <w:sz w:val="22"/>
                <w:szCs w:val="22"/>
              </w:rPr>
              <w:t>spagnolo</w:t>
            </w:r>
          </w:p>
          <w:p w14:paraId="642CCD3D" w14:textId="77777777" w:rsidR="00D256B0" w:rsidRPr="00E51DD5" w:rsidRDefault="00D256B0" w:rsidP="00CD537F">
            <w:pPr>
              <w:pStyle w:val="Paragrafoelenco"/>
              <w:numPr>
                <w:ilvl w:val="0"/>
                <w:numId w:val="5"/>
              </w:numPr>
              <w:tabs>
                <w:tab w:val="left" w:pos="284"/>
              </w:tabs>
              <w:jc w:val="both"/>
              <w:rPr>
                <w:rFonts w:ascii="Arial" w:hAnsi="Arial" w:cs="Arial"/>
                <w:sz w:val="22"/>
                <w:szCs w:val="22"/>
              </w:rPr>
            </w:pPr>
            <w:r w:rsidRPr="00E51DD5">
              <w:rPr>
                <w:rFonts w:ascii="Arial" w:hAnsi="Arial" w:cs="Arial"/>
                <w:sz w:val="22"/>
                <w:szCs w:val="22"/>
              </w:rPr>
              <w:t>tedesco</w:t>
            </w:r>
          </w:p>
          <w:p w14:paraId="25CA8CB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Verrà approfondito anche lo studio delle varianti extraeuropee delle medesime lingue e letterature, in considerazione dell’allargarsi della cooperazione internazionale nei campi della formazione, della ricerca, dell’impresa culturale a tutti i paesi dell’area </w:t>
            </w:r>
            <w:proofErr w:type="spellStart"/>
            <w:r w:rsidRPr="00E51DD5">
              <w:rPr>
                <w:rFonts w:ascii="Arial" w:hAnsi="Arial" w:cs="Arial"/>
                <w:sz w:val="22"/>
                <w:szCs w:val="22"/>
              </w:rPr>
              <w:t>euromediterranea</w:t>
            </w:r>
            <w:proofErr w:type="spellEnd"/>
            <w:r w:rsidR="00913D8E" w:rsidRPr="00E51DD5">
              <w:rPr>
                <w:rFonts w:ascii="Arial" w:hAnsi="Arial" w:cs="Arial"/>
                <w:sz w:val="22"/>
                <w:szCs w:val="22"/>
              </w:rPr>
              <w:t>,</w:t>
            </w:r>
            <w:r w:rsidRPr="00E51DD5">
              <w:rPr>
                <w:rFonts w:ascii="Arial" w:hAnsi="Arial" w:cs="Arial"/>
                <w:sz w:val="22"/>
                <w:szCs w:val="22"/>
              </w:rPr>
              <w:t xml:space="preserve"> euroa</w:t>
            </w:r>
            <w:r w:rsidR="00913D8E" w:rsidRPr="00E51DD5">
              <w:rPr>
                <w:rFonts w:ascii="Arial" w:hAnsi="Arial" w:cs="Arial"/>
                <w:sz w:val="22"/>
                <w:szCs w:val="22"/>
              </w:rPr>
              <w:t>mericana e dei paesi post-coloniali.</w:t>
            </w:r>
          </w:p>
          <w:p w14:paraId="6685A72A"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percorso formativo è caratterizzato dal perfezionamento di una lingua straniera e della relativa letteratura (una annualità di lingua,</w:t>
            </w:r>
            <w:r w:rsidR="005033DF" w:rsidRPr="00E51DD5">
              <w:rPr>
                <w:rFonts w:ascii="Arial" w:hAnsi="Arial" w:cs="Arial"/>
                <w:sz w:val="22"/>
                <w:szCs w:val="22"/>
              </w:rPr>
              <w:t xml:space="preserve"> una annualità di</w:t>
            </w:r>
            <w:r w:rsidRPr="00E51DD5">
              <w:rPr>
                <w:rFonts w:ascii="Arial" w:hAnsi="Arial" w:cs="Arial"/>
                <w:sz w:val="22"/>
                <w:szCs w:val="22"/>
              </w:rPr>
              <w:t xml:space="preserve"> </w:t>
            </w:r>
            <w:r w:rsidR="005033DF" w:rsidRPr="00E51DD5">
              <w:rPr>
                <w:rFonts w:ascii="Arial" w:hAnsi="Arial" w:cs="Arial"/>
                <w:sz w:val="22"/>
                <w:szCs w:val="22"/>
              </w:rPr>
              <w:t>storia della lingua;</w:t>
            </w:r>
            <w:r w:rsidRPr="00E51DD5">
              <w:rPr>
                <w:rFonts w:ascii="Arial" w:hAnsi="Arial" w:cs="Arial"/>
                <w:sz w:val="22"/>
                <w:szCs w:val="22"/>
              </w:rPr>
              <w:t xml:space="preserve"> due annualità di letteratura, </w:t>
            </w:r>
            <w:r w:rsidR="005033DF" w:rsidRPr="00E51DD5">
              <w:rPr>
                <w:rFonts w:ascii="Arial" w:hAnsi="Arial" w:cs="Arial"/>
                <w:sz w:val="22"/>
                <w:szCs w:val="22"/>
              </w:rPr>
              <w:t>una annualità</w:t>
            </w:r>
            <w:r w:rsidRPr="00E51DD5">
              <w:rPr>
                <w:rFonts w:ascii="Arial" w:hAnsi="Arial" w:cs="Arial"/>
                <w:sz w:val="22"/>
                <w:szCs w:val="22"/>
              </w:rPr>
              <w:t xml:space="preserve"> della materia d’area)</w:t>
            </w:r>
            <w:r w:rsidR="005033DF" w:rsidRPr="00E51DD5">
              <w:rPr>
                <w:rFonts w:ascii="Arial" w:hAnsi="Arial" w:cs="Arial"/>
                <w:sz w:val="22"/>
                <w:szCs w:val="22"/>
              </w:rPr>
              <w:t>.</w:t>
            </w:r>
            <w:r w:rsidRPr="00E51DD5">
              <w:rPr>
                <w:rFonts w:ascii="Arial" w:hAnsi="Arial" w:cs="Arial"/>
                <w:sz w:val="22"/>
                <w:szCs w:val="22"/>
              </w:rPr>
              <w:t xml:space="preserve"> </w:t>
            </w:r>
            <w:r w:rsidR="005033DF" w:rsidRPr="00E51DD5">
              <w:rPr>
                <w:rFonts w:ascii="Arial" w:hAnsi="Arial" w:cs="Arial"/>
                <w:sz w:val="22"/>
                <w:szCs w:val="22"/>
              </w:rPr>
              <w:t>A</w:t>
            </w:r>
            <w:r w:rsidRPr="00E51DD5">
              <w:rPr>
                <w:rFonts w:ascii="Arial" w:hAnsi="Arial" w:cs="Arial"/>
                <w:sz w:val="22"/>
                <w:szCs w:val="22"/>
              </w:rPr>
              <w:t>pprofondimento di una seconda area linguistica (una annualità di lingua, una annualità di letteratura, una eventuale seconda annualità di materia d’area letteraria).</w:t>
            </w:r>
          </w:p>
          <w:p w14:paraId="306AF02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corso di studi si completa con lo studio della letteratura italiana</w:t>
            </w:r>
            <w:r w:rsidR="005033DF" w:rsidRPr="00E51DD5">
              <w:rPr>
                <w:rFonts w:ascii="Arial" w:hAnsi="Arial" w:cs="Arial"/>
                <w:sz w:val="22"/>
                <w:szCs w:val="22"/>
              </w:rPr>
              <w:t xml:space="preserve"> nel contesto internazionale</w:t>
            </w:r>
            <w:r w:rsidRPr="00E51DD5">
              <w:rPr>
                <w:rFonts w:ascii="Arial" w:hAnsi="Arial" w:cs="Arial"/>
                <w:sz w:val="22"/>
                <w:szCs w:val="22"/>
              </w:rPr>
              <w:t>, della disciplina comparatistica</w:t>
            </w:r>
            <w:r w:rsidR="005033DF" w:rsidRPr="00E51DD5">
              <w:rPr>
                <w:rFonts w:ascii="Arial" w:hAnsi="Arial" w:cs="Arial"/>
                <w:sz w:val="22"/>
                <w:szCs w:val="22"/>
              </w:rPr>
              <w:t xml:space="preserve"> cui si aggiunge una materia del settore dal titolo ”Interpretazione e comparazione del testo”; </w:t>
            </w:r>
            <w:r w:rsidRPr="00E51DD5">
              <w:rPr>
                <w:rFonts w:ascii="Arial" w:hAnsi="Arial" w:cs="Arial"/>
                <w:sz w:val="22"/>
                <w:szCs w:val="22"/>
              </w:rPr>
              <w:t>dell</w:t>
            </w:r>
            <w:r w:rsidR="00240D7E" w:rsidRPr="00E51DD5">
              <w:rPr>
                <w:rFonts w:ascii="Arial" w:hAnsi="Arial" w:cs="Arial"/>
                <w:sz w:val="22"/>
                <w:szCs w:val="22"/>
              </w:rPr>
              <w:t>a</w:t>
            </w:r>
            <w:r w:rsidRPr="00E51DD5">
              <w:rPr>
                <w:rFonts w:ascii="Arial" w:hAnsi="Arial" w:cs="Arial"/>
                <w:sz w:val="22"/>
                <w:szCs w:val="22"/>
              </w:rPr>
              <w:t xml:space="preserve"> filologia relativa</w:t>
            </w:r>
            <w:r w:rsidR="008319CF" w:rsidRPr="00E51DD5">
              <w:rPr>
                <w:rFonts w:ascii="Arial" w:hAnsi="Arial" w:cs="Arial"/>
                <w:sz w:val="22"/>
                <w:szCs w:val="22"/>
              </w:rPr>
              <w:t xml:space="preserve"> </w:t>
            </w:r>
            <w:r w:rsidR="00240D7E" w:rsidRPr="00E51DD5">
              <w:rPr>
                <w:rFonts w:ascii="Arial" w:hAnsi="Arial" w:cs="Arial"/>
                <w:sz w:val="22"/>
                <w:szCs w:val="22"/>
              </w:rPr>
              <w:t>ad una delle due lingue scelte</w:t>
            </w:r>
            <w:r w:rsidRPr="00E51DD5">
              <w:rPr>
                <w:rFonts w:ascii="Arial" w:hAnsi="Arial" w:cs="Arial"/>
                <w:sz w:val="22"/>
                <w:szCs w:val="22"/>
              </w:rPr>
              <w:t xml:space="preserve"> </w:t>
            </w:r>
            <w:r w:rsidR="005033DF" w:rsidRPr="00E51DD5">
              <w:rPr>
                <w:rFonts w:ascii="Arial" w:hAnsi="Arial" w:cs="Arial"/>
                <w:sz w:val="22"/>
                <w:szCs w:val="22"/>
              </w:rPr>
              <w:t xml:space="preserve">con particolare attenzione </w:t>
            </w:r>
            <w:r w:rsidR="005033DF" w:rsidRPr="00E51DD5">
              <w:rPr>
                <w:rFonts w:ascii="Arial" w:hAnsi="Arial" w:cs="Arial"/>
                <w:sz w:val="22"/>
                <w:szCs w:val="22"/>
              </w:rPr>
              <w:lastRenderedPageBreak/>
              <w:t>allo studio alla circolazione e ricezione dei testi.</w:t>
            </w:r>
          </w:p>
          <w:p w14:paraId="118C6968" w14:textId="77777777" w:rsidR="00D37219" w:rsidRPr="00E51DD5" w:rsidRDefault="00D37219" w:rsidP="00D37219">
            <w:pPr>
              <w:jc w:val="both"/>
              <w:rPr>
                <w:rFonts w:ascii="Arial" w:hAnsi="Arial" w:cs="Arial"/>
                <w:sz w:val="22"/>
                <w:szCs w:val="22"/>
                <w:shd w:val="clear" w:color="auto" w:fill="FFFFFF"/>
              </w:rPr>
            </w:pPr>
            <w:r w:rsidRPr="00E51DD5">
              <w:rPr>
                <w:rFonts w:ascii="Arial" w:hAnsi="Arial" w:cs="Arial"/>
                <w:sz w:val="22"/>
                <w:szCs w:val="22"/>
                <w:shd w:val="clear" w:color="auto" w:fill="FFFFFF"/>
              </w:rPr>
              <w:t xml:space="preserve">Il percorso formativo della laurea magistrale in </w:t>
            </w:r>
            <w:r w:rsidRPr="00E51DD5">
              <w:rPr>
                <w:rFonts w:ascii="Arial" w:hAnsi="Arial" w:cs="Arial"/>
                <w:sz w:val="22"/>
                <w:szCs w:val="22"/>
              </w:rPr>
              <w:t xml:space="preserve">Comparative </w:t>
            </w:r>
            <w:proofErr w:type="spellStart"/>
            <w:r w:rsidRPr="00E51DD5">
              <w:rPr>
                <w:rFonts w:ascii="Arial" w:hAnsi="Arial" w:cs="Arial"/>
                <w:sz w:val="22"/>
                <w:szCs w:val="22"/>
              </w:rPr>
              <w:t>European</w:t>
            </w:r>
            <w:proofErr w:type="spellEnd"/>
            <w:r w:rsidRPr="00E51DD5">
              <w:rPr>
                <w:rFonts w:ascii="Arial" w:hAnsi="Arial" w:cs="Arial"/>
                <w:sz w:val="22"/>
                <w:szCs w:val="22"/>
              </w:rPr>
              <w:t xml:space="preserve"> and Non-</w:t>
            </w:r>
            <w:proofErr w:type="spellStart"/>
            <w:r w:rsidRPr="00E51DD5">
              <w:rPr>
                <w:rFonts w:ascii="Arial" w:hAnsi="Arial" w:cs="Arial"/>
                <w:sz w:val="22"/>
                <w:szCs w:val="22"/>
              </w:rPr>
              <w:t>European</w:t>
            </w:r>
            <w:proofErr w:type="spellEnd"/>
            <w:r w:rsidRPr="00E51DD5">
              <w:rPr>
                <w:rFonts w:ascii="Arial" w:hAnsi="Arial" w:cs="Arial"/>
                <w:sz w:val="22"/>
                <w:szCs w:val="22"/>
              </w:rPr>
              <w:t xml:space="preserve"> </w:t>
            </w:r>
            <w:proofErr w:type="spellStart"/>
            <w:r w:rsidRPr="00E51DD5">
              <w:rPr>
                <w:rFonts w:ascii="Arial" w:hAnsi="Arial" w:cs="Arial"/>
                <w:sz w:val="22"/>
                <w:szCs w:val="22"/>
              </w:rPr>
              <w:t>Languages</w:t>
            </w:r>
            <w:proofErr w:type="spellEnd"/>
            <w:r w:rsidRPr="00E51DD5">
              <w:rPr>
                <w:rFonts w:ascii="Arial" w:hAnsi="Arial" w:cs="Arial"/>
                <w:sz w:val="22"/>
                <w:szCs w:val="22"/>
              </w:rPr>
              <w:t xml:space="preserve"> and </w:t>
            </w:r>
            <w:proofErr w:type="spellStart"/>
            <w:r w:rsidRPr="00E51DD5">
              <w:rPr>
                <w:rFonts w:ascii="Arial" w:hAnsi="Arial" w:cs="Arial"/>
                <w:sz w:val="22"/>
                <w:szCs w:val="22"/>
              </w:rPr>
              <w:t>Literatures</w:t>
            </w:r>
            <w:proofErr w:type="spellEnd"/>
            <w:r w:rsidRPr="00E51DD5">
              <w:rPr>
                <w:rFonts w:ascii="Arial" w:hAnsi="Arial" w:cs="Arial"/>
                <w:sz w:val="22"/>
                <w:szCs w:val="22"/>
              </w:rPr>
              <w:t xml:space="preserve"> (</w:t>
            </w:r>
            <w:r w:rsidRPr="00E51DD5">
              <w:rPr>
                <w:rFonts w:ascii="Arial" w:hAnsi="Arial" w:cs="Arial"/>
                <w:sz w:val="22"/>
                <w:szCs w:val="22"/>
                <w:shd w:val="clear" w:color="auto" w:fill="FFFFFF"/>
              </w:rPr>
              <w:t xml:space="preserve">LM37) è caratterizzato dal perfezionamento di una lingua straniera e della relativa letteratura (una annualità di lingua, storia della lingua, due annualità di letteratura, l'annualità della materia d'area); dall'approfondimento di una seconda area linguistica (una annualità di lingua, una annualità di letteratura, una materia d'area letteraria). </w:t>
            </w:r>
          </w:p>
          <w:p w14:paraId="52B46EB5" w14:textId="77777777" w:rsidR="00D37219" w:rsidRPr="00E51DD5" w:rsidRDefault="00D37219" w:rsidP="00D37219">
            <w:pPr>
              <w:jc w:val="both"/>
              <w:rPr>
                <w:rFonts w:ascii="Arial" w:hAnsi="Arial" w:cs="Arial"/>
                <w:sz w:val="22"/>
                <w:szCs w:val="22"/>
              </w:rPr>
            </w:pPr>
            <w:r w:rsidRPr="00E51DD5">
              <w:rPr>
                <w:rFonts w:ascii="Arial" w:hAnsi="Arial" w:cs="Arial"/>
                <w:sz w:val="22"/>
                <w:szCs w:val="22"/>
              </w:rPr>
              <w:t>Oltre ag</w:t>
            </w:r>
            <w:r w:rsidRPr="00E51DD5">
              <w:rPr>
                <w:rFonts w:ascii="Arial" w:hAnsi="Arial" w:cs="Arial"/>
                <w:sz w:val="22"/>
                <w:szCs w:val="22"/>
                <w:shd w:val="clear" w:color="auto" w:fill="FFFFFF"/>
              </w:rPr>
              <w:t>li insegnamenti di lingua e letteratura straniera, tutti erogati nelle corrispondenti lingue (salvo indicazioni particolari), i</w:t>
            </w:r>
            <w:r w:rsidRPr="00E51DD5">
              <w:rPr>
                <w:rFonts w:ascii="Arial" w:hAnsi="Arial" w:cs="Arial"/>
                <w:sz w:val="22"/>
                <w:szCs w:val="22"/>
              </w:rPr>
              <w:t>l corso pone fortemente l’attenzione sulle materie che ne caratterizzino la specificità umanistica: discipline di carattere filologico, linguistico, letterario, comparatistico</w:t>
            </w:r>
            <w:r w:rsidRPr="00E51DD5">
              <w:rPr>
                <w:rFonts w:ascii="Arial" w:hAnsi="Arial" w:cs="Arial"/>
                <w:sz w:val="22"/>
                <w:szCs w:val="22"/>
                <w:shd w:val="clear" w:color="auto" w:fill="FFFFFF"/>
              </w:rPr>
              <w:t xml:space="preserve">. </w:t>
            </w:r>
          </w:p>
          <w:p w14:paraId="6F07EADF" w14:textId="77777777" w:rsidR="00D37219" w:rsidRPr="00E51DD5" w:rsidRDefault="00D37219" w:rsidP="00D37219">
            <w:pPr>
              <w:jc w:val="both"/>
              <w:rPr>
                <w:rFonts w:ascii="Arial" w:hAnsi="Arial" w:cs="Arial"/>
                <w:sz w:val="22"/>
                <w:szCs w:val="22"/>
              </w:rPr>
            </w:pPr>
            <w:r w:rsidRPr="00E51DD5">
              <w:rPr>
                <w:rFonts w:ascii="Arial" w:hAnsi="Arial" w:cs="Arial"/>
                <w:sz w:val="22"/>
                <w:szCs w:val="22"/>
              </w:rPr>
              <w:t>Le competenze e abilità acquisite si rivolgeranno ad approcci interdisciplinari in una prospettiva storica e translinguistica, allo studio di metodologie critiche riguardanti la lettura, la traduzione e l’analisi critica di testi in lingua straniera, la produzione scritta di livello elevato, l’argomentazione. In tal modo lo studente acquisirà competenze nell’esposizione in lingua straniera, sia a livello dei contenuti, sia dei processi critici in contesti intertestuali e interculturali, anche in vista di un possibile approccio professionale di livello elevato e di ulteriori sviluppi in ambito accademico, quali il Dottorato di Ricerca.</w:t>
            </w:r>
          </w:p>
          <w:p w14:paraId="7606D42E" w14:textId="77777777" w:rsidR="00D256B0" w:rsidRPr="00E51DD5" w:rsidRDefault="00D256B0" w:rsidP="00BF70AB">
            <w:pPr>
              <w:spacing w:before="120"/>
              <w:jc w:val="both"/>
              <w:rPr>
                <w:rFonts w:ascii="Arial" w:hAnsi="Arial" w:cs="Arial"/>
                <w:sz w:val="22"/>
                <w:szCs w:val="22"/>
              </w:rPr>
            </w:pPr>
          </w:p>
          <w:p w14:paraId="7F06CCA9" w14:textId="77777777" w:rsidR="00D256B0" w:rsidRPr="00E51DD5" w:rsidRDefault="00D256B0" w:rsidP="00E51DD5">
            <w:pPr>
              <w:jc w:val="both"/>
              <w:rPr>
                <w:rFonts w:ascii="Arial" w:hAnsi="Arial" w:cs="Arial"/>
                <w:sz w:val="22"/>
                <w:szCs w:val="22"/>
              </w:rPr>
            </w:pPr>
            <w:r w:rsidRPr="00E51DD5">
              <w:rPr>
                <w:rFonts w:ascii="Arial" w:hAnsi="Arial" w:cs="Arial"/>
                <w:sz w:val="22"/>
                <w:szCs w:val="22"/>
              </w:rPr>
              <w:t>La</w:t>
            </w:r>
            <w:r w:rsidR="005033DF" w:rsidRPr="00E51DD5">
              <w:rPr>
                <w:rFonts w:ascii="Arial" w:hAnsi="Arial" w:cs="Arial"/>
                <w:sz w:val="22"/>
                <w:szCs w:val="22"/>
              </w:rPr>
              <w:t xml:space="preserve"> laurea magistrale in </w:t>
            </w:r>
            <w:r w:rsidR="00913D8E" w:rsidRPr="00E51DD5">
              <w:rPr>
                <w:rFonts w:ascii="Arial" w:hAnsi="Arial" w:cs="Arial"/>
                <w:b/>
                <w:smallCaps/>
                <w:sz w:val="22"/>
                <w:szCs w:val="22"/>
              </w:rPr>
              <w:t xml:space="preserve">COMPARATIVE EUROPEAN AND NON-EUROPEAN  LANGUAGES AND LITERATURES </w:t>
            </w:r>
            <w:r w:rsidRPr="00E51DD5">
              <w:rPr>
                <w:rFonts w:ascii="Arial" w:hAnsi="Arial" w:cs="Arial"/>
                <w:sz w:val="22"/>
                <w:szCs w:val="22"/>
              </w:rPr>
              <w:t>è finalizzata ad avviare alle professioni relative alla formazione linguistico-culturale, alla ricerca scientifica, alla traduzione di testi letterari e dell’impresa culturale, nonché agli scambi e alla cooperazione culturale tra paesi europei e extraeuropei.</w:t>
            </w:r>
          </w:p>
          <w:p w14:paraId="42E67B96" w14:textId="77777777" w:rsidR="00D256B0" w:rsidRPr="00E51DD5" w:rsidRDefault="00913D8E" w:rsidP="00BF70AB">
            <w:pPr>
              <w:spacing w:before="120"/>
              <w:jc w:val="both"/>
              <w:rPr>
                <w:rFonts w:ascii="Arial" w:hAnsi="Arial" w:cs="Arial"/>
                <w:sz w:val="22"/>
                <w:szCs w:val="22"/>
              </w:rPr>
            </w:pPr>
            <w:r w:rsidRPr="00E51DD5">
              <w:rPr>
                <w:rFonts w:ascii="Arial" w:hAnsi="Arial" w:cs="Arial"/>
                <w:sz w:val="22"/>
                <w:szCs w:val="22"/>
              </w:rPr>
              <w:t>Con l’istituzione della doppia laurea con l’</w:t>
            </w:r>
            <w:proofErr w:type="spellStart"/>
            <w:r w:rsidRPr="00E51DD5">
              <w:rPr>
                <w:rFonts w:ascii="Arial" w:hAnsi="Arial" w:cs="Arial"/>
                <w:sz w:val="22"/>
                <w:szCs w:val="22"/>
              </w:rPr>
              <w:t>Universidade</w:t>
            </w:r>
            <w:proofErr w:type="spellEnd"/>
            <w:r w:rsidRPr="00E51DD5">
              <w:rPr>
                <w:rFonts w:ascii="Arial" w:hAnsi="Arial" w:cs="Arial"/>
                <w:sz w:val="22"/>
                <w:szCs w:val="22"/>
              </w:rPr>
              <w:t xml:space="preserve"> da Coruña è stato ampliato il raggio delle possibilità di occupazione dei laureati </w:t>
            </w:r>
            <w:r w:rsidR="00823FC8" w:rsidRPr="00E51DD5">
              <w:rPr>
                <w:rFonts w:ascii="Arial" w:hAnsi="Arial" w:cs="Arial"/>
                <w:sz w:val="22"/>
                <w:szCs w:val="22"/>
              </w:rPr>
              <w:t>che possono utilizzare i due titoli di laurea in entrambi i paesi.</w:t>
            </w:r>
          </w:p>
          <w:p w14:paraId="2658D273" w14:textId="77777777" w:rsidR="00A551EC" w:rsidRPr="00E51DD5" w:rsidRDefault="00A551EC" w:rsidP="00616190">
            <w:pPr>
              <w:jc w:val="both"/>
              <w:rPr>
                <w:rFonts w:ascii="Arial" w:hAnsi="Arial" w:cs="Arial"/>
                <w:sz w:val="22"/>
                <w:szCs w:val="22"/>
              </w:rPr>
            </w:pPr>
          </w:p>
          <w:p w14:paraId="1F1FFDA4" w14:textId="77777777" w:rsidR="00D256B0" w:rsidRPr="00D67F78" w:rsidRDefault="00D256B0" w:rsidP="00616190">
            <w:pPr>
              <w:jc w:val="both"/>
              <w:rPr>
                <w:rFonts w:ascii="Arial" w:hAnsi="Arial" w:cs="Arial"/>
                <w:i/>
                <w:sz w:val="22"/>
                <w:szCs w:val="22"/>
                <w:lang w:val="en-US"/>
              </w:rPr>
            </w:pPr>
            <w:r w:rsidRPr="00D67F78">
              <w:rPr>
                <w:rFonts w:ascii="Arial" w:hAnsi="Arial" w:cs="Arial"/>
                <w:i/>
                <w:sz w:val="22"/>
                <w:szCs w:val="22"/>
                <w:lang w:val="en-US"/>
              </w:rPr>
              <w:t>Specific teaching goals and course options</w:t>
            </w:r>
          </w:p>
          <w:p w14:paraId="29522F62" w14:textId="77777777" w:rsidR="00D256B0" w:rsidRPr="00D67F78" w:rsidRDefault="00D256B0" w:rsidP="00BF70AB">
            <w:pPr>
              <w:spacing w:before="120"/>
              <w:jc w:val="both"/>
              <w:rPr>
                <w:rFonts w:ascii="Arial" w:hAnsi="Arial" w:cs="Arial"/>
                <w:i/>
                <w:sz w:val="22"/>
                <w:szCs w:val="22"/>
                <w:lang w:val="en-US"/>
              </w:rPr>
            </w:pPr>
            <w:r w:rsidRPr="00D67F78">
              <w:rPr>
                <w:rFonts w:ascii="Arial" w:hAnsi="Arial" w:cs="Arial"/>
                <w:i/>
                <w:sz w:val="22"/>
                <w:szCs w:val="22"/>
                <w:lang w:val="en-US"/>
              </w:rPr>
              <w:t>The Master’s Degree offers a specialization in comparative language and literature in the following languages:</w:t>
            </w:r>
          </w:p>
          <w:p w14:paraId="50F07BEC" w14:textId="77777777" w:rsidR="00D256B0" w:rsidRPr="00D67F78" w:rsidRDefault="00D256B0" w:rsidP="00CD537F">
            <w:pPr>
              <w:pStyle w:val="Paragrafoelenco"/>
              <w:numPr>
                <w:ilvl w:val="0"/>
                <w:numId w:val="6"/>
              </w:numPr>
              <w:jc w:val="both"/>
              <w:rPr>
                <w:rFonts w:ascii="Arial" w:hAnsi="Arial" w:cs="Arial"/>
                <w:i/>
                <w:sz w:val="22"/>
                <w:szCs w:val="22"/>
                <w:lang w:val="en-US"/>
              </w:rPr>
            </w:pPr>
            <w:r w:rsidRPr="00D67F78">
              <w:rPr>
                <w:rFonts w:ascii="Arial" w:hAnsi="Arial" w:cs="Arial"/>
                <w:i/>
                <w:sz w:val="22"/>
                <w:szCs w:val="22"/>
                <w:lang w:val="en-US"/>
              </w:rPr>
              <w:t>French</w:t>
            </w:r>
          </w:p>
          <w:p w14:paraId="34CEE4DA" w14:textId="77777777" w:rsidR="00D256B0" w:rsidRPr="00D67F78" w:rsidRDefault="00D256B0" w:rsidP="00CD537F">
            <w:pPr>
              <w:pStyle w:val="Paragrafoelenco"/>
              <w:numPr>
                <w:ilvl w:val="0"/>
                <w:numId w:val="6"/>
              </w:numPr>
              <w:jc w:val="both"/>
              <w:rPr>
                <w:rFonts w:ascii="Arial" w:hAnsi="Arial" w:cs="Arial"/>
                <w:i/>
                <w:sz w:val="22"/>
                <w:szCs w:val="22"/>
                <w:lang w:val="en-US"/>
              </w:rPr>
            </w:pPr>
            <w:r w:rsidRPr="00D67F78">
              <w:rPr>
                <w:rFonts w:ascii="Arial" w:hAnsi="Arial" w:cs="Arial"/>
                <w:i/>
                <w:sz w:val="22"/>
                <w:szCs w:val="22"/>
                <w:lang w:val="en-US"/>
              </w:rPr>
              <w:t>English</w:t>
            </w:r>
          </w:p>
          <w:p w14:paraId="002E4A0E" w14:textId="77777777" w:rsidR="00D256B0" w:rsidRPr="00D67F78" w:rsidRDefault="00D256B0" w:rsidP="00CD537F">
            <w:pPr>
              <w:pStyle w:val="Paragrafoelenco"/>
              <w:numPr>
                <w:ilvl w:val="0"/>
                <w:numId w:val="6"/>
              </w:numPr>
              <w:jc w:val="both"/>
              <w:rPr>
                <w:rFonts w:ascii="Arial" w:hAnsi="Arial" w:cs="Arial"/>
                <w:i/>
                <w:sz w:val="22"/>
                <w:szCs w:val="22"/>
                <w:lang w:val="en-US"/>
              </w:rPr>
            </w:pPr>
            <w:r w:rsidRPr="00D67F78">
              <w:rPr>
                <w:rFonts w:ascii="Arial" w:hAnsi="Arial" w:cs="Arial"/>
                <w:i/>
                <w:sz w:val="22"/>
                <w:szCs w:val="22"/>
                <w:lang w:val="en-US"/>
              </w:rPr>
              <w:t>Russian</w:t>
            </w:r>
          </w:p>
          <w:p w14:paraId="0ADB99CF" w14:textId="77777777" w:rsidR="00D256B0" w:rsidRPr="00D67F78" w:rsidRDefault="00D256B0" w:rsidP="00CD537F">
            <w:pPr>
              <w:pStyle w:val="Paragrafoelenco"/>
              <w:numPr>
                <w:ilvl w:val="0"/>
                <w:numId w:val="6"/>
              </w:numPr>
              <w:jc w:val="both"/>
              <w:rPr>
                <w:rFonts w:ascii="Arial" w:hAnsi="Arial" w:cs="Arial"/>
                <w:i/>
                <w:sz w:val="22"/>
                <w:szCs w:val="22"/>
                <w:lang w:val="en-US"/>
              </w:rPr>
            </w:pPr>
            <w:r w:rsidRPr="00D67F78">
              <w:rPr>
                <w:rFonts w:ascii="Arial" w:hAnsi="Arial" w:cs="Arial"/>
                <w:i/>
                <w:sz w:val="22"/>
                <w:szCs w:val="22"/>
                <w:lang w:val="en-US"/>
              </w:rPr>
              <w:t>Spanish</w:t>
            </w:r>
          </w:p>
          <w:p w14:paraId="25A85FD0" w14:textId="77777777" w:rsidR="00D256B0" w:rsidRPr="00D67F78" w:rsidRDefault="00D256B0" w:rsidP="00CD537F">
            <w:pPr>
              <w:pStyle w:val="Paragrafoelenco"/>
              <w:numPr>
                <w:ilvl w:val="0"/>
                <w:numId w:val="6"/>
              </w:numPr>
              <w:jc w:val="both"/>
              <w:rPr>
                <w:rFonts w:ascii="Arial" w:hAnsi="Arial" w:cs="Arial"/>
                <w:i/>
                <w:sz w:val="22"/>
                <w:szCs w:val="22"/>
                <w:lang w:val="en-US"/>
              </w:rPr>
            </w:pPr>
            <w:r w:rsidRPr="00D67F78">
              <w:rPr>
                <w:rFonts w:ascii="Arial" w:hAnsi="Arial" w:cs="Arial"/>
                <w:i/>
                <w:sz w:val="22"/>
                <w:szCs w:val="22"/>
                <w:lang w:val="en-US"/>
              </w:rPr>
              <w:t>German</w:t>
            </w:r>
          </w:p>
          <w:p w14:paraId="47706699" w14:textId="77777777" w:rsidR="00D256B0" w:rsidRPr="00D67F78" w:rsidRDefault="00D256B0" w:rsidP="00BF70AB">
            <w:pPr>
              <w:spacing w:before="120"/>
              <w:jc w:val="both"/>
              <w:rPr>
                <w:rFonts w:ascii="Arial" w:hAnsi="Arial" w:cs="Arial"/>
                <w:i/>
                <w:sz w:val="22"/>
                <w:szCs w:val="22"/>
                <w:lang w:val="en-US"/>
              </w:rPr>
            </w:pPr>
            <w:r w:rsidRPr="00D67F78">
              <w:rPr>
                <w:rFonts w:ascii="Arial" w:hAnsi="Arial" w:cs="Arial"/>
                <w:i/>
                <w:sz w:val="22"/>
                <w:szCs w:val="22"/>
                <w:lang w:val="en-US"/>
              </w:rPr>
              <w:t xml:space="preserve">The course will focus also on non-European variation in the above mentioned languages and literatures. </w:t>
            </w:r>
          </w:p>
          <w:p w14:paraId="3E1CE771" w14:textId="77777777" w:rsidR="00D256B0" w:rsidRPr="00D67F78" w:rsidRDefault="00D256B0" w:rsidP="00BF70AB">
            <w:pPr>
              <w:spacing w:before="120"/>
              <w:jc w:val="both"/>
              <w:rPr>
                <w:rFonts w:ascii="Arial" w:hAnsi="Arial" w:cs="Arial"/>
                <w:i/>
                <w:sz w:val="22"/>
                <w:szCs w:val="22"/>
                <w:lang w:val="en-US"/>
              </w:rPr>
            </w:pPr>
            <w:r w:rsidRPr="00D67F78">
              <w:rPr>
                <w:rFonts w:ascii="Arial" w:hAnsi="Arial" w:cs="Arial"/>
                <w:i/>
                <w:sz w:val="22"/>
                <w:szCs w:val="22"/>
                <w:lang w:val="en-US"/>
              </w:rPr>
              <w:t>Course options include a specialization in a single language and literature (one year language, history of the language; two years literature), and good knowledge of an additional linguistic area (one year language, one year literature, and possibly an additional year in a related literary subject).</w:t>
            </w:r>
          </w:p>
          <w:p w14:paraId="75E7B2C3" w14:textId="2000D28B" w:rsidR="00D256B0" w:rsidRPr="00D67F78" w:rsidRDefault="00D256B0" w:rsidP="00BF70AB">
            <w:pPr>
              <w:spacing w:before="120"/>
              <w:jc w:val="both"/>
              <w:rPr>
                <w:rFonts w:ascii="Arial" w:hAnsi="Arial" w:cs="Arial"/>
                <w:i/>
                <w:sz w:val="22"/>
                <w:szCs w:val="22"/>
                <w:lang w:val="en-US"/>
              </w:rPr>
            </w:pPr>
            <w:r w:rsidRPr="00D67F78">
              <w:rPr>
                <w:rFonts w:ascii="Arial" w:hAnsi="Arial" w:cs="Arial"/>
                <w:i/>
                <w:sz w:val="22"/>
                <w:szCs w:val="22"/>
                <w:lang w:val="en-US"/>
              </w:rPr>
              <w:t>The course will also include Italian literature, comparative literature, and philology within the fie</w:t>
            </w:r>
            <w:r w:rsidR="009925DA" w:rsidRPr="00D67F78">
              <w:rPr>
                <w:rFonts w:ascii="Arial" w:hAnsi="Arial" w:cs="Arial"/>
                <w:i/>
                <w:sz w:val="22"/>
                <w:szCs w:val="22"/>
                <w:lang w:val="en-US"/>
              </w:rPr>
              <w:t>ld of the main linguistic area.</w:t>
            </w:r>
          </w:p>
          <w:p w14:paraId="54C1E570" w14:textId="77777777" w:rsidR="00616190" w:rsidRPr="00E51DD5" w:rsidRDefault="00616190" w:rsidP="00BF70AB">
            <w:pPr>
              <w:spacing w:before="120"/>
              <w:jc w:val="both"/>
              <w:rPr>
                <w:rFonts w:ascii="Arial" w:hAnsi="Arial" w:cs="Arial"/>
                <w:sz w:val="22"/>
                <w:szCs w:val="22"/>
                <w:lang w:val="en-US"/>
              </w:rPr>
            </w:pPr>
          </w:p>
          <w:p w14:paraId="2D8BEA9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OBIETTIVI FORMATIVI E RISULTATI DI APPRENDIMENTO ATTESI </w:t>
            </w:r>
          </w:p>
          <w:p w14:paraId="6BB40BE1" w14:textId="77777777" w:rsidR="00D256B0" w:rsidRPr="00E51DD5" w:rsidRDefault="00D256B0" w:rsidP="00CD537F">
            <w:pPr>
              <w:pStyle w:val="Paragrafoelenco"/>
              <w:numPr>
                <w:ilvl w:val="0"/>
                <w:numId w:val="7"/>
              </w:numPr>
              <w:tabs>
                <w:tab w:val="left" w:pos="284"/>
              </w:tabs>
              <w:spacing w:before="120"/>
              <w:ind w:left="284" w:hanging="284"/>
              <w:jc w:val="both"/>
              <w:rPr>
                <w:rFonts w:ascii="Arial" w:hAnsi="Arial" w:cs="Arial"/>
                <w:sz w:val="22"/>
                <w:szCs w:val="22"/>
              </w:rPr>
            </w:pPr>
            <w:r w:rsidRPr="00E51DD5">
              <w:rPr>
                <w:rFonts w:ascii="Arial" w:hAnsi="Arial" w:cs="Arial"/>
                <w:sz w:val="22"/>
                <w:szCs w:val="22"/>
              </w:rPr>
              <w:t>Conoscenza e capacità di comprensione (</w:t>
            </w:r>
            <w:proofErr w:type="spellStart"/>
            <w:r w:rsidRPr="00E51DD5">
              <w:rPr>
                <w:rFonts w:ascii="Arial" w:hAnsi="Arial" w:cs="Arial"/>
                <w:sz w:val="22"/>
                <w:szCs w:val="22"/>
              </w:rPr>
              <w:t>knowledge</w:t>
            </w:r>
            <w:proofErr w:type="spellEnd"/>
            <w:r w:rsidRPr="00E51DD5">
              <w:rPr>
                <w:rFonts w:ascii="Arial" w:hAnsi="Arial" w:cs="Arial"/>
                <w:sz w:val="22"/>
                <w:szCs w:val="22"/>
              </w:rPr>
              <w:t xml:space="preserve"> and </w:t>
            </w:r>
            <w:proofErr w:type="spellStart"/>
            <w:r w:rsidRPr="00E51DD5">
              <w:rPr>
                <w:rFonts w:ascii="Arial" w:hAnsi="Arial" w:cs="Arial"/>
                <w:sz w:val="22"/>
                <w:szCs w:val="22"/>
              </w:rPr>
              <w:t>understanding</w:t>
            </w:r>
            <w:proofErr w:type="spellEnd"/>
            <w:r w:rsidRPr="00E51DD5">
              <w:rPr>
                <w:rFonts w:ascii="Arial" w:hAnsi="Arial" w:cs="Arial"/>
                <w:sz w:val="22"/>
                <w:szCs w:val="22"/>
              </w:rPr>
              <w:t xml:space="preserve">) </w:t>
            </w:r>
          </w:p>
          <w:p w14:paraId="7538B331"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aver acquisito avanzate conoscenze in merito alla storia della letteratura e della cultura delle civiltà europee ed extraeuropee. Le letterature scelte nel percorso di studio devono essere state approfondite nelle loro diverse espressioni con l’ausilio di strumenti teorici necessari alla loro comparazione. Oltre che dell’italiano, i laureati magistrali devono possedere una sicura padronanza scritta e orale di due lingue dell’Unione Europea ed eventualmente anche nelle loro varianti di comunicazione euroamericane.</w:t>
            </w:r>
          </w:p>
          <w:p w14:paraId="1B3F53C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infine essere in grado di utilizzare i principali strumenti informatici negli ambiti specifici di competenza.</w:t>
            </w:r>
          </w:p>
          <w:p w14:paraId="677D4E82"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Gli obiettivi formativi saranno perseguiti mediante attività che prevedono, oltre alle lezioni frontali e assimilate, anche esercitazioni, laboratori, attività di studio assistito atte a facilitare l’acquisizione delle conoscenze teoriche e operative nei diversi ambiti disciplinari.</w:t>
            </w:r>
          </w:p>
          <w:p w14:paraId="4D39B5EE"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lastRenderedPageBreak/>
              <w:t>I risultati attesi vengono verificati attraverso prove orali e/o scritte, in itinere o conclusive volte ad accertare le conoscenze acquisite e la capacità di esporle in modo organico.</w:t>
            </w:r>
          </w:p>
          <w:p w14:paraId="3A054A19" w14:textId="77777777" w:rsidR="00D256B0" w:rsidRPr="00E51DD5" w:rsidRDefault="00D256B0" w:rsidP="00BF70AB">
            <w:pPr>
              <w:spacing w:before="120"/>
              <w:jc w:val="both"/>
              <w:rPr>
                <w:rFonts w:ascii="Arial" w:hAnsi="Arial" w:cs="Arial"/>
                <w:sz w:val="22"/>
                <w:szCs w:val="22"/>
              </w:rPr>
            </w:pPr>
          </w:p>
          <w:p w14:paraId="77F8645D" w14:textId="77777777" w:rsidR="00D256B0" w:rsidRPr="00E51DD5" w:rsidRDefault="00D256B0" w:rsidP="00CD537F">
            <w:pPr>
              <w:pStyle w:val="Paragrafoelenco"/>
              <w:numPr>
                <w:ilvl w:val="0"/>
                <w:numId w:val="7"/>
              </w:numPr>
              <w:tabs>
                <w:tab w:val="left" w:pos="284"/>
              </w:tabs>
              <w:spacing w:before="120"/>
              <w:ind w:left="284" w:hanging="284"/>
              <w:jc w:val="both"/>
              <w:rPr>
                <w:rFonts w:ascii="Arial" w:hAnsi="Arial" w:cs="Arial"/>
                <w:sz w:val="22"/>
                <w:szCs w:val="22"/>
              </w:rPr>
            </w:pPr>
            <w:r w:rsidRPr="00E51DD5">
              <w:rPr>
                <w:rFonts w:ascii="Arial" w:hAnsi="Arial" w:cs="Arial"/>
                <w:sz w:val="22"/>
                <w:szCs w:val="22"/>
              </w:rPr>
              <w:t>Capacità di applicare conoscenza e comprensione (</w:t>
            </w:r>
            <w:proofErr w:type="spellStart"/>
            <w:r w:rsidRPr="00E51DD5">
              <w:rPr>
                <w:rFonts w:ascii="Arial" w:hAnsi="Arial" w:cs="Arial"/>
                <w:sz w:val="22"/>
                <w:szCs w:val="22"/>
              </w:rPr>
              <w:t>applying</w:t>
            </w:r>
            <w:proofErr w:type="spellEnd"/>
            <w:r w:rsidRPr="00E51DD5">
              <w:rPr>
                <w:rFonts w:ascii="Arial" w:hAnsi="Arial" w:cs="Arial"/>
                <w:sz w:val="22"/>
                <w:szCs w:val="22"/>
              </w:rPr>
              <w:t xml:space="preserve"> </w:t>
            </w:r>
            <w:proofErr w:type="spellStart"/>
            <w:r w:rsidRPr="00E51DD5">
              <w:rPr>
                <w:rFonts w:ascii="Arial" w:hAnsi="Arial" w:cs="Arial"/>
                <w:sz w:val="22"/>
                <w:szCs w:val="22"/>
              </w:rPr>
              <w:t>knowledge</w:t>
            </w:r>
            <w:proofErr w:type="spellEnd"/>
            <w:r w:rsidRPr="00E51DD5">
              <w:rPr>
                <w:rFonts w:ascii="Arial" w:hAnsi="Arial" w:cs="Arial"/>
                <w:sz w:val="22"/>
                <w:szCs w:val="22"/>
              </w:rPr>
              <w:t xml:space="preserve"> and </w:t>
            </w:r>
            <w:proofErr w:type="spellStart"/>
            <w:r w:rsidRPr="00E51DD5">
              <w:rPr>
                <w:rFonts w:ascii="Arial" w:hAnsi="Arial" w:cs="Arial"/>
                <w:sz w:val="22"/>
                <w:szCs w:val="22"/>
              </w:rPr>
              <w:t>understanding</w:t>
            </w:r>
            <w:proofErr w:type="spellEnd"/>
            <w:r w:rsidRPr="00E51DD5">
              <w:rPr>
                <w:rFonts w:ascii="Arial" w:hAnsi="Arial" w:cs="Arial"/>
                <w:sz w:val="22"/>
                <w:szCs w:val="22"/>
              </w:rPr>
              <w:t xml:space="preserve">) </w:t>
            </w:r>
          </w:p>
          <w:p w14:paraId="0F2F485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essere in grado di applicare le conoscenze storico-letterarie e gli strumenti teorici, didattici e metodologici acquisiti negli ambiti professionali della ricerca, dell’insegnamento delle lingue e delle letterature, della traduzione e della divulgazione letteraria, della cooperazione internazionale e della promozione culturale.</w:t>
            </w:r>
          </w:p>
          <w:p w14:paraId="23F6CB28"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Gli obiettivi formativi saranno perseguiti mediante attività che prevedono, oltre alle lezioni frontali e assimilate, anche esercitazioni, laboratori, </w:t>
            </w:r>
            <w:proofErr w:type="spellStart"/>
            <w:r w:rsidRPr="00E51DD5">
              <w:rPr>
                <w:rFonts w:ascii="Arial" w:hAnsi="Arial" w:cs="Arial"/>
                <w:sz w:val="22"/>
                <w:szCs w:val="22"/>
              </w:rPr>
              <w:t>project</w:t>
            </w:r>
            <w:proofErr w:type="spellEnd"/>
            <w:r w:rsidRPr="00E51DD5">
              <w:rPr>
                <w:rFonts w:ascii="Arial" w:hAnsi="Arial" w:cs="Arial"/>
                <w:sz w:val="22"/>
                <w:szCs w:val="22"/>
              </w:rPr>
              <w:t xml:space="preserve"> work, attività di studio assistito. Particolare rilievo avranno le attività di apprendimento e autoapprendimento svolte presso il Centro Linguistico di Ateneo I risultati attesi vengono verificati attraverso prove orali e/o scritte, in itinere o conclusive volte ad accertare le competenze acquisite. L’eventuale attività di stage sarà oggetto di specifica valutazione da parte dell’organizzazione ospitante.</w:t>
            </w:r>
          </w:p>
          <w:p w14:paraId="4DDC950C" w14:textId="77777777" w:rsidR="00D256B0" w:rsidRPr="00E51DD5" w:rsidRDefault="00D256B0" w:rsidP="00BF70AB">
            <w:pPr>
              <w:spacing w:before="120"/>
              <w:jc w:val="both"/>
              <w:rPr>
                <w:rFonts w:ascii="Arial" w:hAnsi="Arial" w:cs="Arial"/>
                <w:sz w:val="22"/>
                <w:szCs w:val="22"/>
              </w:rPr>
            </w:pPr>
          </w:p>
          <w:p w14:paraId="224ECD32" w14:textId="77777777" w:rsidR="00D256B0" w:rsidRPr="00E51DD5" w:rsidRDefault="00D256B0" w:rsidP="00CD537F">
            <w:pPr>
              <w:pStyle w:val="Paragrafoelenco"/>
              <w:numPr>
                <w:ilvl w:val="0"/>
                <w:numId w:val="7"/>
              </w:numPr>
              <w:tabs>
                <w:tab w:val="left" w:pos="284"/>
              </w:tabs>
              <w:spacing w:before="120"/>
              <w:ind w:left="284" w:hanging="284"/>
              <w:jc w:val="both"/>
              <w:rPr>
                <w:rFonts w:ascii="Arial" w:hAnsi="Arial" w:cs="Arial"/>
                <w:sz w:val="22"/>
                <w:szCs w:val="22"/>
              </w:rPr>
            </w:pPr>
            <w:r w:rsidRPr="00E51DD5">
              <w:rPr>
                <w:rFonts w:ascii="Arial" w:hAnsi="Arial" w:cs="Arial"/>
                <w:sz w:val="22"/>
                <w:szCs w:val="22"/>
              </w:rPr>
              <w:t>Autonomia di giudizio (</w:t>
            </w:r>
            <w:proofErr w:type="spellStart"/>
            <w:r w:rsidRPr="00E51DD5">
              <w:rPr>
                <w:rFonts w:ascii="Arial" w:hAnsi="Arial" w:cs="Arial"/>
                <w:sz w:val="22"/>
                <w:szCs w:val="22"/>
              </w:rPr>
              <w:t>making</w:t>
            </w:r>
            <w:proofErr w:type="spellEnd"/>
            <w:r w:rsidRPr="00E51DD5">
              <w:rPr>
                <w:rFonts w:ascii="Arial" w:hAnsi="Arial" w:cs="Arial"/>
                <w:sz w:val="22"/>
                <w:szCs w:val="22"/>
              </w:rPr>
              <w:t xml:space="preserve"> </w:t>
            </w:r>
            <w:proofErr w:type="spellStart"/>
            <w:r w:rsidRPr="00E51DD5">
              <w:rPr>
                <w:rFonts w:ascii="Arial" w:hAnsi="Arial" w:cs="Arial"/>
                <w:sz w:val="22"/>
                <w:szCs w:val="22"/>
              </w:rPr>
              <w:t>judgements</w:t>
            </w:r>
            <w:proofErr w:type="spellEnd"/>
            <w:r w:rsidRPr="00E51DD5">
              <w:rPr>
                <w:rFonts w:ascii="Arial" w:hAnsi="Arial" w:cs="Arial"/>
                <w:sz w:val="22"/>
                <w:szCs w:val="22"/>
              </w:rPr>
              <w:t xml:space="preserve">) </w:t>
            </w:r>
          </w:p>
          <w:p w14:paraId="4422B6DA"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aver sviluppato una buona capacità di gestire le conoscenze acquisite al fine di effettuare con autonomia di giudizio ricerche, attività e valutazioni inerenti alle lingue, letterature e culture studiate.</w:t>
            </w:r>
          </w:p>
          <w:p w14:paraId="02CDB22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Tali abilità saranno </w:t>
            </w:r>
            <w:r w:rsidR="005033DF" w:rsidRPr="00E51DD5">
              <w:rPr>
                <w:rFonts w:ascii="Arial" w:hAnsi="Arial" w:cs="Arial"/>
                <w:sz w:val="22"/>
                <w:szCs w:val="22"/>
              </w:rPr>
              <w:t>giudicate</w:t>
            </w:r>
            <w:r w:rsidRPr="00E51DD5">
              <w:rPr>
                <w:rFonts w:ascii="Arial" w:hAnsi="Arial" w:cs="Arial"/>
                <w:sz w:val="22"/>
                <w:szCs w:val="22"/>
              </w:rPr>
              <w:t xml:space="preserve"> contestualmente alle valutazioni della conoscenza e capacità di comprensione, nonché in sede di prova finale.</w:t>
            </w:r>
          </w:p>
          <w:p w14:paraId="0B867470" w14:textId="77777777" w:rsidR="00301541" w:rsidRPr="00E51DD5" w:rsidRDefault="00301541" w:rsidP="00BF70AB">
            <w:pPr>
              <w:spacing w:before="120"/>
              <w:jc w:val="both"/>
              <w:rPr>
                <w:rFonts w:ascii="Arial" w:hAnsi="Arial" w:cs="Arial"/>
                <w:sz w:val="22"/>
                <w:szCs w:val="22"/>
              </w:rPr>
            </w:pPr>
          </w:p>
          <w:p w14:paraId="283907D2" w14:textId="77777777" w:rsidR="00D256B0" w:rsidRPr="00E51DD5" w:rsidRDefault="00D256B0" w:rsidP="00CD537F">
            <w:pPr>
              <w:pStyle w:val="Paragrafoelenco"/>
              <w:numPr>
                <w:ilvl w:val="0"/>
                <w:numId w:val="7"/>
              </w:numPr>
              <w:tabs>
                <w:tab w:val="left" w:pos="284"/>
              </w:tabs>
              <w:spacing w:before="120"/>
              <w:ind w:left="284" w:hanging="284"/>
              <w:jc w:val="both"/>
              <w:rPr>
                <w:rFonts w:ascii="Arial" w:hAnsi="Arial" w:cs="Arial"/>
                <w:sz w:val="22"/>
                <w:szCs w:val="22"/>
              </w:rPr>
            </w:pPr>
            <w:r w:rsidRPr="00E51DD5">
              <w:rPr>
                <w:rFonts w:ascii="Arial" w:hAnsi="Arial" w:cs="Arial"/>
                <w:sz w:val="22"/>
                <w:szCs w:val="22"/>
              </w:rPr>
              <w:t>Abilità comunicative (</w:t>
            </w:r>
            <w:proofErr w:type="spellStart"/>
            <w:r w:rsidRPr="00E51DD5">
              <w:rPr>
                <w:rFonts w:ascii="Arial" w:hAnsi="Arial" w:cs="Arial"/>
                <w:sz w:val="22"/>
                <w:szCs w:val="22"/>
              </w:rPr>
              <w:t>communication</w:t>
            </w:r>
            <w:proofErr w:type="spellEnd"/>
            <w:r w:rsidRPr="00E51DD5">
              <w:rPr>
                <w:rFonts w:ascii="Arial" w:hAnsi="Arial" w:cs="Arial"/>
                <w:sz w:val="22"/>
                <w:szCs w:val="22"/>
              </w:rPr>
              <w:t xml:space="preserve"> </w:t>
            </w:r>
            <w:proofErr w:type="spellStart"/>
            <w:r w:rsidRPr="00E51DD5">
              <w:rPr>
                <w:rFonts w:ascii="Arial" w:hAnsi="Arial" w:cs="Arial"/>
                <w:sz w:val="22"/>
                <w:szCs w:val="22"/>
              </w:rPr>
              <w:t>skills</w:t>
            </w:r>
            <w:proofErr w:type="spellEnd"/>
            <w:r w:rsidRPr="00E51DD5">
              <w:rPr>
                <w:rFonts w:ascii="Arial" w:hAnsi="Arial" w:cs="Arial"/>
                <w:sz w:val="22"/>
                <w:szCs w:val="22"/>
              </w:rPr>
              <w:t xml:space="preserve">) </w:t>
            </w:r>
          </w:p>
          <w:p w14:paraId="2EEDC1DC"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aver acquisito le competenze linguistiche e informatiche che consentano loro di utilizzare correntemente le lingue europee apprese eventualmente anche nelle loro varianti extraeuropee in diversi contesti professionali.</w:t>
            </w:r>
          </w:p>
          <w:p w14:paraId="7232D2BC"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A questo scopo sono destinate anche attività seminariali, sia con riferimento ai singoli insegnamenti, sia e soprattutto interdisciplinari, volti ad affinare abilità di comunicazione orale e scritta.</w:t>
            </w:r>
          </w:p>
          <w:p w14:paraId="22CB70E2"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La verifica delle abilità acquisite avviene contestualmente alle valutazioni della conoscenza e capacità di comprensione, nonché durante la pratica delle attività seminariali.</w:t>
            </w:r>
          </w:p>
          <w:p w14:paraId="71B647DE" w14:textId="77777777" w:rsidR="00D256B0" w:rsidRPr="00E51DD5" w:rsidRDefault="00D256B0" w:rsidP="00BF70AB">
            <w:pPr>
              <w:spacing w:before="120"/>
              <w:jc w:val="both"/>
              <w:rPr>
                <w:rFonts w:ascii="Arial" w:hAnsi="Arial" w:cs="Arial"/>
                <w:sz w:val="22"/>
                <w:szCs w:val="22"/>
              </w:rPr>
            </w:pPr>
          </w:p>
          <w:p w14:paraId="78F01192" w14:textId="77777777" w:rsidR="00D256B0" w:rsidRPr="00E51DD5" w:rsidRDefault="00D256B0" w:rsidP="00CD537F">
            <w:pPr>
              <w:pStyle w:val="Paragrafoelenco"/>
              <w:numPr>
                <w:ilvl w:val="0"/>
                <w:numId w:val="7"/>
              </w:numPr>
              <w:tabs>
                <w:tab w:val="left" w:pos="284"/>
              </w:tabs>
              <w:spacing w:before="120"/>
              <w:ind w:left="284" w:hanging="284"/>
              <w:jc w:val="both"/>
              <w:rPr>
                <w:rFonts w:ascii="Arial" w:hAnsi="Arial" w:cs="Arial"/>
                <w:sz w:val="22"/>
                <w:szCs w:val="22"/>
              </w:rPr>
            </w:pPr>
            <w:r w:rsidRPr="00E51DD5">
              <w:rPr>
                <w:rFonts w:ascii="Arial" w:hAnsi="Arial" w:cs="Arial"/>
                <w:sz w:val="22"/>
                <w:szCs w:val="22"/>
              </w:rPr>
              <w:t>Capacità di apprendimento (</w:t>
            </w:r>
            <w:proofErr w:type="spellStart"/>
            <w:r w:rsidRPr="00E51DD5">
              <w:rPr>
                <w:rFonts w:ascii="Arial" w:hAnsi="Arial" w:cs="Arial"/>
                <w:sz w:val="22"/>
                <w:szCs w:val="22"/>
              </w:rPr>
              <w:t>learning</w:t>
            </w:r>
            <w:proofErr w:type="spellEnd"/>
            <w:r w:rsidRPr="00E51DD5">
              <w:rPr>
                <w:rFonts w:ascii="Arial" w:hAnsi="Arial" w:cs="Arial"/>
                <w:sz w:val="22"/>
                <w:szCs w:val="22"/>
              </w:rPr>
              <w:t xml:space="preserve"> </w:t>
            </w:r>
            <w:proofErr w:type="spellStart"/>
            <w:r w:rsidRPr="00E51DD5">
              <w:rPr>
                <w:rFonts w:ascii="Arial" w:hAnsi="Arial" w:cs="Arial"/>
                <w:sz w:val="22"/>
                <w:szCs w:val="22"/>
              </w:rPr>
              <w:t>skills</w:t>
            </w:r>
            <w:proofErr w:type="spellEnd"/>
            <w:r w:rsidRPr="00E51DD5">
              <w:rPr>
                <w:rFonts w:ascii="Arial" w:hAnsi="Arial" w:cs="Arial"/>
                <w:sz w:val="22"/>
                <w:szCs w:val="22"/>
              </w:rPr>
              <w:t xml:space="preserve">) </w:t>
            </w:r>
          </w:p>
          <w:p w14:paraId="2CDF0D0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laureati magistrali devono aver acquisito competenze utili per accedere, con un alto di grado di autonomia, a studi linguistico-letterari di livello superiore quali Corsi di specializzazione, Master e Dottorati di Ricerca.</w:t>
            </w:r>
          </w:p>
          <w:p w14:paraId="04043458"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Tale aspetto sarà verificato in sede di prova finale.</w:t>
            </w:r>
          </w:p>
          <w:p w14:paraId="3058C32D" w14:textId="77777777" w:rsidR="00D256B0" w:rsidRPr="00E51DD5" w:rsidRDefault="00D256B0" w:rsidP="00BF70AB">
            <w:pPr>
              <w:spacing w:before="120"/>
              <w:jc w:val="both"/>
              <w:rPr>
                <w:rFonts w:ascii="Arial" w:hAnsi="Arial" w:cs="Arial"/>
                <w:sz w:val="22"/>
                <w:szCs w:val="22"/>
              </w:rPr>
            </w:pPr>
          </w:p>
          <w:p w14:paraId="58445975"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ART 3: Accesso a studi ulteriori / sbocchi occupazionali e professionali previsti per i laureati (Decreti sulle Classi, Art. 3, comma 7)</w:t>
            </w:r>
          </w:p>
          <w:p w14:paraId="5128BB9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corso di laurea magistrale ha un’impostazione metodologica.</w:t>
            </w:r>
          </w:p>
          <w:p w14:paraId="22B25545" w14:textId="49D2B752"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I laureati magistrali possono adire </w:t>
            </w:r>
            <w:r w:rsidR="005033DF" w:rsidRPr="00E51DD5">
              <w:rPr>
                <w:rFonts w:ascii="Arial" w:hAnsi="Arial" w:cs="Arial"/>
                <w:sz w:val="22"/>
                <w:szCs w:val="22"/>
              </w:rPr>
              <w:t xml:space="preserve">ai corsi di dottorato </w:t>
            </w:r>
            <w:r w:rsidR="00CC258C" w:rsidRPr="00E51DD5">
              <w:rPr>
                <w:rFonts w:ascii="Arial" w:hAnsi="Arial" w:cs="Arial"/>
                <w:sz w:val="22"/>
                <w:szCs w:val="22"/>
              </w:rPr>
              <w:t xml:space="preserve">in discipline filologiche e letterarie </w:t>
            </w:r>
            <w:r w:rsidR="005033DF" w:rsidRPr="00E51DD5">
              <w:rPr>
                <w:rFonts w:ascii="Arial" w:hAnsi="Arial" w:cs="Arial"/>
                <w:sz w:val="22"/>
                <w:szCs w:val="22"/>
              </w:rPr>
              <w:t>e alle</w:t>
            </w:r>
            <w:r w:rsidRPr="00E51DD5">
              <w:rPr>
                <w:rFonts w:ascii="Arial" w:hAnsi="Arial" w:cs="Arial"/>
                <w:sz w:val="22"/>
                <w:szCs w:val="22"/>
              </w:rPr>
              <w:t xml:space="preserve"> professioni nell'ambito della ricerca; svolgere funzioni di elevata qualificazione negli organismi internazionali e nelle istituzioni culturali in Italia e all'estero; svolgere una qualificata attività nel campo della traduzione letteraria e del testo culturale e in quello dell'intermediazione culturale; svolgere attività redazionale e di consulenza nell'ambito del giornalismo, dell'editoria e del mondo della cultura ne</w:t>
            </w:r>
            <w:r w:rsidR="00823FC8" w:rsidRPr="00E51DD5">
              <w:rPr>
                <w:rFonts w:ascii="Arial" w:hAnsi="Arial" w:cs="Arial"/>
                <w:sz w:val="22"/>
                <w:szCs w:val="22"/>
              </w:rPr>
              <w:t>lle sue più diverse espressioni; frequentare corsi di abilitazione per l’insegnamento.</w:t>
            </w:r>
          </w:p>
          <w:p w14:paraId="2E7E0CBD" w14:textId="77777777" w:rsidR="00D256B0" w:rsidRPr="00E51DD5" w:rsidRDefault="00D256B0" w:rsidP="00BF70AB">
            <w:pPr>
              <w:spacing w:before="120"/>
              <w:jc w:val="both"/>
              <w:rPr>
                <w:rFonts w:ascii="Arial" w:hAnsi="Arial" w:cs="Arial"/>
                <w:sz w:val="22"/>
                <w:szCs w:val="22"/>
              </w:rPr>
            </w:pPr>
          </w:p>
          <w:p w14:paraId="34BB6BE1"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lastRenderedPageBreak/>
              <w:t>ART 4: Modalità di svolgimento della didattica e rapporto crediti/ore</w:t>
            </w:r>
          </w:p>
          <w:p w14:paraId="1526599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Gli obiettivi formativi saranno perseguiti mediante attività che prevedono, oltre alle lezioni frontali e assimilate, anche esercitazioni, laboratori, </w:t>
            </w:r>
            <w:proofErr w:type="spellStart"/>
            <w:r w:rsidRPr="00E51DD5">
              <w:rPr>
                <w:rFonts w:ascii="Arial" w:hAnsi="Arial" w:cs="Arial"/>
                <w:sz w:val="22"/>
                <w:szCs w:val="22"/>
              </w:rPr>
              <w:t>project</w:t>
            </w:r>
            <w:proofErr w:type="spellEnd"/>
            <w:r w:rsidRPr="00E51DD5">
              <w:rPr>
                <w:rFonts w:ascii="Arial" w:hAnsi="Arial" w:cs="Arial"/>
                <w:sz w:val="22"/>
                <w:szCs w:val="22"/>
              </w:rPr>
              <w:t xml:space="preserve"> work, attività di studio assistito atte a facilitare l’acquisizione di conoscenze teoriche ed operative nei diversi ambiti disciplinari. </w:t>
            </w:r>
          </w:p>
          <w:p w14:paraId="7B473723"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rapporto ore di didattica erogate per CFU è così stabilito:</w:t>
            </w:r>
          </w:p>
          <w:p w14:paraId="761B38A4" w14:textId="77777777" w:rsidR="00D256B0" w:rsidRPr="00E51DD5" w:rsidRDefault="00D256B0" w:rsidP="00575C78">
            <w:pPr>
              <w:tabs>
                <w:tab w:val="left" w:pos="326"/>
              </w:tabs>
              <w:spacing w:before="120"/>
              <w:jc w:val="both"/>
              <w:rPr>
                <w:rFonts w:ascii="Arial" w:hAnsi="Arial" w:cs="Arial"/>
                <w:sz w:val="22"/>
                <w:szCs w:val="22"/>
              </w:rPr>
            </w:pPr>
            <w:r w:rsidRPr="00E51DD5">
              <w:rPr>
                <w:rFonts w:ascii="Arial" w:hAnsi="Arial" w:cs="Arial"/>
                <w:sz w:val="22"/>
                <w:szCs w:val="22"/>
              </w:rPr>
              <w:t>I.</w:t>
            </w:r>
            <w:r w:rsidRPr="00E51DD5">
              <w:rPr>
                <w:rFonts w:ascii="Arial" w:hAnsi="Arial" w:cs="Arial"/>
                <w:sz w:val="22"/>
                <w:szCs w:val="22"/>
              </w:rPr>
              <w:tab/>
              <w:t>lezione (“frontale” e assimilate): 6 ore per CFU (con 19 ore di impegno personale dello studente);</w:t>
            </w:r>
          </w:p>
          <w:p w14:paraId="0D58E065" w14:textId="77777777" w:rsidR="00D256B0" w:rsidRPr="00E51DD5" w:rsidRDefault="00D256B0" w:rsidP="00575C78">
            <w:pPr>
              <w:tabs>
                <w:tab w:val="left" w:pos="326"/>
              </w:tabs>
              <w:spacing w:before="120"/>
              <w:jc w:val="both"/>
              <w:rPr>
                <w:rFonts w:ascii="Arial" w:hAnsi="Arial" w:cs="Arial"/>
                <w:strike/>
                <w:sz w:val="22"/>
                <w:szCs w:val="22"/>
              </w:rPr>
            </w:pPr>
            <w:r w:rsidRPr="00E51DD5">
              <w:rPr>
                <w:rFonts w:ascii="Arial" w:hAnsi="Arial" w:cs="Arial"/>
                <w:sz w:val="22"/>
                <w:szCs w:val="22"/>
              </w:rPr>
              <w:t>II.</w:t>
            </w:r>
            <w:r w:rsidRPr="00E51DD5">
              <w:rPr>
                <w:rFonts w:ascii="Arial" w:hAnsi="Arial" w:cs="Arial"/>
                <w:sz w:val="22"/>
                <w:szCs w:val="22"/>
              </w:rPr>
              <w:tab/>
              <w:t xml:space="preserve">esercitazione-laboratorio: 12 ore per CFU (con 13 ore di impegno personale dello studente); </w:t>
            </w:r>
          </w:p>
          <w:p w14:paraId="25A53D10" w14:textId="77777777" w:rsidR="00D256B0" w:rsidRPr="00E51DD5" w:rsidRDefault="00D256B0" w:rsidP="00575C78">
            <w:pPr>
              <w:tabs>
                <w:tab w:val="left" w:pos="326"/>
              </w:tabs>
              <w:spacing w:before="120"/>
              <w:jc w:val="both"/>
              <w:rPr>
                <w:rFonts w:ascii="Arial" w:hAnsi="Arial" w:cs="Arial"/>
                <w:sz w:val="22"/>
                <w:szCs w:val="22"/>
              </w:rPr>
            </w:pPr>
            <w:r w:rsidRPr="00E51DD5">
              <w:rPr>
                <w:rFonts w:ascii="Arial" w:hAnsi="Arial" w:cs="Arial"/>
                <w:sz w:val="22"/>
                <w:szCs w:val="22"/>
              </w:rPr>
              <w:t>III.</w:t>
            </w:r>
            <w:r w:rsidRPr="00E51DD5">
              <w:rPr>
                <w:rFonts w:ascii="Arial" w:hAnsi="Arial" w:cs="Arial"/>
                <w:sz w:val="22"/>
                <w:szCs w:val="22"/>
              </w:rPr>
              <w:tab/>
              <w:t>formazione professionale con guida del docente per piccoli gruppi: 20 ore per CFU (con 5 ore di impegno personale dello studente);</w:t>
            </w:r>
          </w:p>
          <w:p w14:paraId="4F245565"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singoli insegnamenti possono avvalersi delle diverse categorie di attività didattiche, sopra elencate, nell’ambito della programmazione didattica annuale (art. 5).</w:t>
            </w:r>
          </w:p>
          <w:p w14:paraId="3FECE19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 CFU corrispondenti ad attività formative di base, caratterizzanti, affini e integrative sono acquisiti dallo Studente previo il superamento dell’esame di profitto.</w:t>
            </w:r>
          </w:p>
          <w:p w14:paraId="7D96B51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Ogni docente è tenuto ad indicare prima dell’inizio dell’Anno Accademico, e contestualmente alla programmazione didattica, le specifiche modalità di svolgimento dell’esame per il suo insegnamento, ai sensi dell’Art. 9 del presente Regolamento.</w:t>
            </w:r>
          </w:p>
          <w:p w14:paraId="19AE3AC1"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L’esame si svolge successivamente alla conclusione dell’insegnamento nei periodi previsti per gli appelli, in date proposte dai docenti responsabili dei corsi o concordate con essi.</w:t>
            </w:r>
          </w:p>
          <w:p w14:paraId="4C10BA48"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La verifica dei crediti a scelta libera può avvenire secondo diverse forme:</w:t>
            </w:r>
          </w:p>
          <w:p w14:paraId="38C73087" w14:textId="77777777" w:rsidR="00D256B0" w:rsidRPr="00E51DD5" w:rsidRDefault="00D256B0" w:rsidP="00616190">
            <w:pPr>
              <w:tabs>
                <w:tab w:val="left" w:pos="284"/>
              </w:tabs>
              <w:spacing w:before="120"/>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esame relativo al programma completo di un corso di insegnamento;</w:t>
            </w:r>
          </w:p>
          <w:p w14:paraId="4C9D72C0" w14:textId="77777777" w:rsidR="00D256B0" w:rsidRPr="00E51DD5" w:rsidRDefault="00D256B0" w:rsidP="00616190">
            <w:pPr>
              <w:tabs>
                <w:tab w:val="left" w:pos="284"/>
              </w:tabs>
              <w:spacing w:before="120"/>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certificazione di un’attività formativa svolta sia all’interno che all’esterno della Dipartimento, previo accreditamento da parte del Collegio Didattico.</w:t>
            </w:r>
          </w:p>
          <w:p w14:paraId="4F480312"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Le modalità di verifica dei crediti connessi ad attività formative diverse da insegnamenti (ad esempio </w:t>
            </w:r>
            <w:proofErr w:type="spellStart"/>
            <w:r w:rsidRPr="00E51DD5">
              <w:rPr>
                <w:rFonts w:ascii="Arial" w:hAnsi="Arial" w:cs="Arial"/>
                <w:sz w:val="22"/>
                <w:szCs w:val="22"/>
              </w:rPr>
              <w:t>project</w:t>
            </w:r>
            <w:proofErr w:type="spellEnd"/>
            <w:r w:rsidRPr="00E51DD5">
              <w:rPr>
                <w:rFonts w:ascii="Arial" w:hAnsi="Arial" w:cs="Arial"/>
                <w:sz w:val="22"/>
                <w:szCs w:val="22"/>
              </w:rPr>
              <w:t xml:space="preserve"> work, tirocini, seminari e convegni</w:t>
            </w:r>
            <w:r w:rsidR="001B15B9" w:rsidRPr="00E51DD5">
              <w:rPr>
                <w:rFonts w:ascii="Arial" w:hAnsi="Arial" w:cs="Arial"/>
                <w:sz w:val="22"/>
                <w:szCs w:val="22"/>
              </w:rPr>
              <w:t>, ecc.</w:t>
            </w:r>
            <w:r w:rsidRPr="00E51DD5">
              <w:rPr>
                <w:rFonts w:ascii="Arial" w:hAnsi="Arial" w:cs="Arial"/>
                <w:sz w:val="22"/>
                <w:szCs w:val="22"/>
              </w:rPr>
              <w:t>) sono proposte dai responsabili delle attività formative in questione all’approvazione del Collegio Didattico. Per le competenze informatiche e linguistiche, nonché gli eventuali stage si rimanda al successivo art. 11.</w:t>
            </w:r>
          </w:p>
          <w:p w14:paraId="18AAA2C8" w14:textId="77777777" w:rsidR="00D256B0" w:rsidRPr="00E51DD5" w:rsidRDefault="00D256B0" w:rsidP="00BF70AB">
            <w:pPr>
              <w:spacing w:before="120"/>
              <w:jc w:val="both"/>
              <w:rPr>
                <w:rFonts w:ascii="Arial" w:hAnsi="Arial" w:cs="Arial"/>
                <w:sz w:val="22"/>
                <w:szCs w:val="22"/>
              </w:rPr>
            </w:pPr>
          </w:p>
          <w:p w14:paraId="653392F1"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5: Programmazione didattica</w:t>
            </w:r>
          </w:p>
          <w:p w14:paraId="069921EA"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La programmazione didattica, con riferimento ai Corsi di laurea e di laurea magistrale per i quali si è deliberata l’attivazione per il successivo anno accademico, riguarda la collocazione degli insegnamenti al primo o al secondo semestre, ai fini di un’equilibrata distribuzione nell’anno, l’assegnazione degli insegnamenti ai docenti, ivi compresi i ricercatori, l’eventuale presenza di ore di esercitazione accanto alle ore di lezione frontale, l’orario settimanale delle lezioni, il calendario degli esami di profitto e di laurea, nonché il calendario didattico generale.</w:t>
            </w:r>
          </w:p>
          <w:p w14:paraId="3BB6B2E0"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La programmazione didattica viene esaminata in via istruttoria dal Collegio Didattico; il Collegio Didattico si riunisce in tempo utile per formulare le proposte al Consiglio di Dipartimento. Il termine ultimo, stabilito dal RDA per la programmazione delle attività formative dell’anno accademico successivo è </w:t>
            </w:r>
            <w:r w:rsidR="00CC258C" w:rsidRPr="00E51DD5">
              <w:rPr>
                <w:rFonts w:ascii="Arial" w:hAnsi="Arial" w:cs="Arial"/>
                <w:sz w:val="22"/>
                <w:szCs w:val="22"/>
              </w:rPr>
              <w:t xml:space="preserve">il </w:t>
            </w:r>
            <w:r w:rsidRPr="00E51DD5">
              <w:rPr>
                <w:rFonts w:ascii="Arial" w:hAnsi="Arial" w:cs="Arial"/>
                <w:sz w:val="22"/>
                <w:szCs w:val="22"/>
              </w:rPr>
              <w:t>31 luglio.</w:t>
            </w:r>
          </w:p>
          <w:p w14:paraId="6AF8FCEF"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Collegio Didattico esprime anche proposte relative alle attività di orientamento e tutorato, secondo criteri di funzionalità, competenza ed equilibrata suddivisione dei carichi didattici e organizzativi.</w:t>
            </w:r>
          </w:p>
          <w:p w14:paraId="6D0C5A8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calendario degli esami di profitto viene reso noto almeno due mesi prima dell’avvio della sessione.</w:t>
            </w:r>
          </w:p>
          <w:p w14:paraId="0DFACBA3" w14:textId="77777777" w:rsidR="00D256B0" w:rsidRPr="00E51DD5" w:rsidRDefault="00D256B0" w:rsidP="00BF70AB">
            <w:pPr>
              <w:spacing w:before="120"/>
              <w:jc w:val="both"/>
              <w:rPr>
                <w:rFonts w:ascii="Arial" w:hAnsi="Arial" w:cs="Arial"/>
                <w:sz w:val="22"/>
                <w:szCs w:val="22"/>
              </w:rPr>
            </w:pPr>
          </w:p>
          <w:p w14:paraId="6962DBCB"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6: Calendario Didattico</w:t>
            </w:r>
          </w:p>
          <w:p w14:paraId="1096E1B3"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Nell’ambito della programmazione didattica, il Collegio Didattico formula al Consiglio di Dipartimento una proposta di calendario relativa a:</w:t>
            </w:r>
          </w:p>
          <w:p w14:paraId="075D5989" w14:textId="77777777" w:rsidR="00D256B0" w:rsidRPr="00E51DD5" w:rsidRDefault="00D256B0" w:rsidP="001B15B9">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periodi principali (semestri) in cui è suddivisa l’attività didattica;</w:t>
            </w:r>
          </w:p>
          <w:p w14:paraId="23409784" w14:textId="77777777" w:rsidR="00D256B0"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sessioni di esami (almeno tre nell’anno accademico);</w:t>
            </w:r>
          </w:p>
          <w:p w14:paraId="2411EC72" w14:textId="77777777" w:rsidR="000B0750" w:rsidRDefault="000B0750" w:rsidP="00616190">
            <w:pPr>
              <w:ind w:left="284" w:hanging="284"/>
              <w:jc w:val="both"/>
              <w:rPr>
                <w:rFonts w:ascii="Arial" w:hAnsi="Arial" w:cs="Arial"/>
                <w:sz w:val="22"/>
                <w:szCs w:val="22"/>
              </w:rPr>
            </w:pPr>
          </w:p>
          <w:p w14:paraId="52B24CCE" w14:textId="77777777" w:rsidR="000B0750" w:rsidRPr="00E51DD5" w:rsidRDefault="000B0750" w:rsidP="00616190">
            <w:pPr>
              <w:ind w:left="284" w:hanging="284"/>
              <w:jc w:val="both"/>
              <w:rPr>
                <w:rFonts w:ascii="Arial" w:hAnsi="Arial" w:cs="Arial"/>
                <w:sz w:val="22"/>
                <w:szCs w:val="22"/>
              </w:rPr>
            </w:pPr>
          </w:p>
          <w:p w14:paraId="00016605"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sessioni di laurea “prove finali” (almeno tre, di cui una entro il 30 aprile).</w:t>
            </w:r>
          </w:p>
          <w:p w14:paraId="50B370B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Collegio Didattico agisce nel rispetto del Manifesto Generale degli Studi e del Calendario accademico di Ateneo, nonché dei criteri generali fissati dal Senato Accademico.</w:t>
            </w:r>
          </w:p>
          <w:p w14:paraId="0EF8A881"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Nell’ambito della programmazione didattica, il Collegio Didattico, sentiti i docenti interessati e tenendo conto delle esigenze di funzionalità dei percorsi didattici, formula al Consiglio di Dipartimento una proposta di orario settimanale delle lezioni.</w:t>
            </w:r>
          </w:p>
          <w:p w14:paraId="746513C8"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L’orario delle lezioni viene reso noto almeno 30 giorni prima dell’inizio dei singoli corsi.</w:t>
            </w:r>
          </w:p>
          <w:p w14:paraId="64B4E55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Gli esami di profitto e ogni altro tipo di verifica soggetta a registrazione previsti per i corsi di studi possono essere sostenuti solo successivamente alla conclusione dei relativi insegnamenti.</w:t>
            </w:r>
          </w:p>
          <w:p w14:paraId="0ACEA328"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Lo studente in regola con l'iscrizione e i versamenti relativi può sostenere, senza alcuna limitazione numerica, tutti gli esami e le prove di verifica che si riferiscano a corsi di insegnamento conclusi e nel rispetto delle specifiche propedeuticità (art. 12).</w:t>
            </w:r>
          </w:p>
          <w:p w14:paraId="3455EEA1"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E’ fatta salva la possibilità per lo Studente di anticipare al massimo due esami dell'anno successivo, senza presentare formale richiesta.</w:t>
            </w:r>
          </w:p>
          <w:p w14:paraId="0B6DFF3F" w14:textId="77777777" w:rsidR="00616190" w:rsidRPr="00E51DD5" w:rsidRDefault="00616190" w:rsidP="00BF70AB">
            <w:pPr>
              <w:spacing w:before="120"/>
              <w:jc w:val="both"/>
              <w:rPr>
                <w:rFonts w:ascii="Arial" w:hAnsi="Arial" w:cs="Arial"/>
                <w:sz w:val="22"/>
                <w:szCs w:val="22"/>
              </w:rPr>
            </w:pPr>
          </w:p>
          <w:p w14:paraId="15E5D7D9"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7: Curricula e piani di studio degli studenti</w:t>
            </w:r>
          </w:p>
          <w:p w14:paraId="2D967002"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Il corso di laurea magistrale in </w:t>
            </w:r>
            <w:r w:rsidR="00D11884" w:rsidRPr="00E51DD5">
              <w:rPr>
                <w:rFonts w:ascii="Arial" w:hAnsi="Arial" w:cs="Arial"/>
                <w:b/>
                <w:smallCaps/>
                <w:sz w:val="22"/>
                <w:szCs w:val="22"/>
              </w:rPr>
              <w:t xml:space="preserve">COMPARATIVE EUROPEAN AND NON-EUROPEAN  LANGUAGES AND LITERATURES </w:t>
            </w:r>
            <w:r w:rsidRPr="00E51DD5">
              <w:rPr>
                <w:rFonts w:ascii="Arial" w:hAnsi="Arial" w:cs="Arial"/>
                <w:sz w:val="22"/>
                <w:szCs w:val="22"/>
              </w:rPr>
              <w:t xml:space="preserve">si articola in un unico curriculum. </w:t>
            </w:r>
          </w:p>
          <w:p w14:paraId="7F53BDD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Lo Studente sceglie le due lingue straniere all’atto dell’immatricolazione, obbligandosi a sostenere esami nell’ambito della combinazione di lingue straniere prescelta.</w:t>
            </w:r>
          </w:p>
          <w:p w14:paraId="4AA6B50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piano didattico definisce l’insieme delle attività formative universitarie, con le relative propedeuticità, che lo studente è tenuto obbligatoriamente a seguire ai fini del conseguimento del titolo, fatta salva la possibilità di ottenere il riconoscimento in entrata di crediti relativi ad attività formative universitarie pregresse e a competenze linguistiche acquisite precedentemente, mediante certificazione rilasciata dagli enti accreditati dal Ministero dell’Università o mediante progetti integrati Scuola-Università.</w:t>
            </w:r>
          </w:p>
          <w:p w14:paraId="787B91C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Le domande per il riconoscimento di crediti relativi ad attività formative universitarie pregresse e/o a CFU in esubero dalla laurea triennale vengono esaminate dalla Commissione Referente per il Corso di Laurea in </w:t>
            </w:r>
            <w:r w:rsidR="00B757EC" w:rsidRPr="00E51DD5">
              <w:rPr>
                <w:rFonts w:ascii="Arial" w:hAnsi="Arial" w:cs="Arial"/>
                <w:b/>
                <w:smallCaps/>
                <w:sz w:val="22"/>
                <w:szCs w:val="22"/>
              </w:rPr>
              <w:t xml:space="preserve">COMPARATIVE EUROPEAN AND NON-EUROPEAN  LANGUAGES AND LITERATURES </w:t>
            </w:r>
            <w:r w:rsidRPr="00E51DD5">
              <w:rPr>
                <w:rFonts w:ascii="Arial" w:hAnsi="Arial" w:cs="Arial"/>
                <w:sz w:val="22"/>
                <w:szCs w:val="22"/>
              </w:rPr>
              <w:t>e, cui sono delegati poteri deliberatori. La medesima commissione può agire con sola funzione istruttoria rispetto al Collegio Didattico.</w:t>
            </w:r>
          </w:p>
          <w:p w14:paraId="37955185"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domande per il riconoscimento delle competenze linguistiche acquisite precedentemente vengono esaminate dalla Commissione per il riconoscimento delle competenze linguistiche esterne.</w:t>
            </w:r>
          </w:p>
          <w:p w14:paraId="7665327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Possono essere altresì riconosciute le competenze linguistiche relative alla madrelingua, con istanza alla medesima Commissione.</w:t>
            </w:r>
          </w:p>
          <w:p w14:paraId="234D95DC"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Lo Studente può chiedere il cambio di una o entrambe le lingue straniere prescelte all’atto dell’immatricolazione. In ogni caso, lo Studente potrà optare per una lingua in cui ha acquisito i requisiti curriculari di ammissione al corso, nonché il livello di competenza linguistica C1 (art. 8).</w:t>
            </w:r>
          </w:p>
          <w:p w14:paraId="727AED5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cambio lingua avviene con autorizzazione d’ufficio nel caso in cui non siano ancora stati acquisiti CFU nella lingua o letteratura straniera. Nel caso in cui lo Studente abbia già acquisito dei CFU e intenda effettuare il cambio lingua, la sua domanda sarà esaminata dal Presidente del Collegio Didattico.</w:t>
            </w:r>
          </w:p>
          <w:p w14:paraId="70F0FDD2" w14:textId="77777777" w:rsidR="00D256B0" w:rsidRPr="00E51DD5" w:rsidRDefault="00D11884" w:rsidP="00BF70AB">
            <w:pPr>
              <w:spacing w:before="120"/>
              <w:jc w:val="both"/>
              <w:rPr>
                <w:rFonts w:ascii="Arial" w:hAnsi="Arial" w:cs="Arial"/>
                <w:sz w:val="22"/>
                <w:szCs w:val="22"/>
              </w:rPr>
            </w:pPr>
            <w:r w:rsidRPr="00E51DD5">
              <w:rPr>
                <w:rFonts w:ascii="Arial" w:hAnsi="Arial" w:cs="Arial"/>
                <w:sz w:val="22"/>
                <w:szCs w:val="22"/>
              </w:rPr>
              <w:t xml:space="preserve">Al secondo anno lo studente ha la possibilità di scegliere tra l’insegnamento di Letteratura della Prima oppure della Seconda lingua, e tra l’esame di Storia della Prima o della Seconda Lingua al fine di valorizzare la propria vocazione. </w:t>
            </w:r>
            <w:r w:rsidR="00D256B0" w:rsidRPr="00E51DD5">
              <w:rPr>
                <w:rFonts w:ascii="Arial" w:hAnsi="Arial" w:cs="Arial"/>
                <w:sz w:val="22"/>
                <w:szCs w:val="22"/>
              </w:rPr>
              <w:t xml:space="preserve">I CFU acquisiti a seguito di esami sostenuti con esito positivo per insegnamenti aggiuntivi (fuori piano) rispetto a quelli conteggiabili ai fini del completamento del percorso che porta al titolo di studio rimangono registrati nella carriera dello studente come CFU in esubero e possono dare luogo a successivi riconoscimenti ai sensi della normativa in vigore. Le valutazioni ottenute non rientrano nel computo della media dei voti degli esami di profitto. </w:t>
            </w:r>
          </w:p>
          <w:p w14:paraId="68465700" w14:textId="77777777" w:rsidR="00D256B0" w:rsidRPr="00E51DD5" w:rsidRDefault="00D256B0" w:rsidP="00BF70AB">
            <w:pPr>
              <w:spacing w:before="120"/>
              <w:jc w:val="both"/>
              <w:rPr>
                <w:rFonts w:ascii="Arial" w:hAnsi="Arial" w:cs="Arial"/>
                <w:sz w:val="22"/>
                <w:szCs w:val="22"/>
              </w:rPr>
            </w:pPr>
          </w:p>
          <w:p w14:paraId="6D8482A0"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lastRenderedPageBreak/>
              <w:t xml:space="preserve">ART 8: Requisiti di ammissione al corso </w:t>
            </w:r>
          </w:p>
          <w:p w14:paraId="0F9415FC"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CONOSCENZE RICHIESTE PER L'ACCESSO </w:t>
            </w:r>
          </w:p>
          <w:p w14:paraId="3F1C20B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Requisiti curriculari (numero minimo di CFU che il laureato di primo livello deve possedere nei SSD qualificanti):</w:t>
            </w:r>
          </w:p>
          <w:p w14:paraId="351FE0DA"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27 CFU nel SSD relativo a ciascuna lingua e traduzione scelta dallo studente e/o relativa Filologia straniera;</w:t>
            </w:r>
          </w:p>
          <w:p w14:paraId="2301D2E7"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24 CFU nel SSD della prima letteratura scelta dallo studente o relativa materia d’area;</w:t>
            </w:r>
          </w:p>
          <w:p w14:paraId="1804BB3E"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18 CFU nel SSD della seconda letteratura scelta dallo studente o relativa materia d’area;</w:t>
            </w:r>
          </w:p>
          <w:p w14:paraId="088FEC67"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9 CFU nel SSD L-LIN/01 e/o L-LIN/02 e/o L-FIL-LET/14.</w:t>
            </w:r>
          </w:p>
          <w:p w14:paraId="146CEBB6" w14:textId="77777777" w:rsidR="00D256B0" w:rsidRPr="00E51DD5" w:rsidRDefault="00D256B0" w:rsidP="00BF70AB">
            <w:pPr>
              <w:spacing w:before="120"/>
              <w:jc w:val="both"/>
              <w:rPr>
                <w:rFonts w:ascii="Arial" w:hAnsi="Arial" w:cs="Arial"/>
                <w:sz w:val="22"/>
                <w:szCs w:val="22"/>
              </w:rPr>
            </w:pPr>
          </w:p>
          <w:p w14:paraId="319B52C0" w14:textId="77777777" w:rsidR="00D256B0" w:rsidRPr="00E51DD5" w:rsidRDefault="00D256B0" w:rsidP="00616190">
            <w:pPr>
              <w:jc w:val="both"/>
              <w:rPr>
                <w:rFonts w:ascii="Arial" w:hAnsi="Arial" w:cs="Arial"/>
                <w:sz w:val="22"/>
                <w:szCs w:val="22"/>
              </w:rPr>
            </w:pPr>
            <w:r w:rsidRPr="00E51DD5">
              <w:rPr>
                <w:rFonts w:ascii="Arial" w:hAnsi="Arial" w:cs="Arial"/>
                <w:sz w:val="22"/>
                <w:szCs w:val="22"/>
              </w:rPr>
              <w:t>PREPARAZIONE INIZIALE</w:t>
            </w:r>
          </w:p>
          <w:p w14:paraId="2EC25AF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Per potersi iscrivere alla laurea magistrale, </w:t>
            </w:r>
            <w:r w:rsidR="00CC73DE" w:rsidRPr="00E51DD5">
              <w:rPr>
                <w:rFonts w:ascii="Arial" w:hAnsi="Arial" w:cs="Arial"/>
                <w:sz w:val="22"/>
                <w:szCs w:val="22"/>
              </w:rPr>
              <w:t xml:space="preserve">lo </w:t>
            </w:r>
            <w:r w:rsidRPr="00E51DD5">
              <w:rPr>
                <w:rFonts w:ascii="Arial" w:hAnsi="Arial" w:cs="Arial"/>
                <w:sz w:val="22"/>
                <w:szCs w:val="22"/>
              </w:rPr>
              <w:t>Studente dovrà dimostrare di aver ottenuto i seguenti livelli di competenza linguistica:</w:t>
            </w:r>
          </w:p>
          <w:p w14:paraId="712910BE" w14:textId="77777777" w:rsidR="00D256B0" w:rsidRPr="00E51DD5" w:rsidRDefault="00D256B0" w:rsidP="00616190">
            <w:pPr>
              <w:tabs>
                <w:tab w:val="left" w:pos="284"/>
              </w:tabs>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prima lingua straniera livello C1</w:t>
            </w:r>
          </w:p>
          <w:p w14:paraId="4F7446C1" w14:textId="77777777" w:rsidR="00D256B0" w:rsidRPr="00E51DD5" w:rsidRDefault="00D256B0" w:rsidP="00616190">
            <w:pPr>
              <w:tabs>
                <w:tab w:val="left" w:pos="284"/>
              </w:tabs>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seconda lingua straniera livello C1</w:t>
            </w:r>
          </w:p>
          <w:p w14:paraId="3ACB2C29" w14:textId="77777777" w:rsidR="00D256B0" w:rsidRPr="00E51DD5" w:rsidRDefault="00D256B0" w:rsidP="00616190">
            <w:pPr>
              <w:tabs>
                <w:tab w:val="left" w:pos="284"/>
              </w:tabs>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lingua italiana livello B2</w:t>
            </w:r>
          </w:p>
          <w:p w14:paraId="1F69F6C4" w14:textId="77777777" w:rsidR="00D11884" w:rsidRPr="00E51DD5" w:rsidRDefault="00D11884" w:rsidP="00616190">
            <w:pPr>
              <w:tabs>
                <w:tab w:val="left" w:pos="284"/>
              </w:tabs>
              <w:ind w:left="284" w:hanging="284"/>
              <w:jc w:val="both"/>
              <w:rPr>
                <w:rFonts w:ascii="Arial" w:hAnsi="Arial" w:cs="Arial"/>
                <w:sz w:val="22"/>
                <w:szCs w:val="22"/>
              </w:rPr>
            </w:pPr>
          </w:p>
          <w:p w14:paraId="63E0EF71" w14:textId="77777777" w:rsidR="00C37345" w:rsidRPr="00E51DD5" w:rsidRDefault="00C37345" w:rsidP="00C37345">
            <w:pPr>
              <w:jc w:val="both"/>
              <w:rPr>
                <w:rFonts w:ascii="Arial" w:hAnsi="Arial" w:cs="Arial"/>
                <w:sz w:val="22"/>
                <w:szCs w:val="22"/>
              </w:rPr>
            </w:pPr>
            <w:r w:rsidRPr="00E51DD5">
              <w:rPr>
                <w:rFonts w:ascii="Arial" w:hAnsi="Arial" w:cs="Arial"/>
                <w:sz w:val="22"/>
                <w:szCs w:val="22"/>
              </w:rPr>
              <w:t>Per chi non ha scelto come Prima o Seconda Lingua straniera l’inglese,  è consigliabile una competenza linguistica nella lingua inglese pari almeno al livello B2.</w:t>
            </w:r>
          </w:p>
          <w:p w14:paraId="27D74A48" w14:textId="69D63AC1"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competenze linguistiche saranno oggetto di specifico accertamento presso il Centro Linguistico di Ateneo (CLA) prima dell’iscrizione attraverso prove di valutazione, a meno che lo studente non sia già in possesso di certificati di competenza linguistica rilasciati da enti accreditati. Il riconosc</w:t>
            </w:r>
            <w:r w:rsidR="00A02DD2" w:rsidRPr="00E51DD5">
              <w:rPr>
                <w:rFonts w:ascii="Arial" w:hAnsi="Arial" w:cs="Arial"/>
                <w:sz w:val="22"/>
                <w:szCs w:val="22"/>
              </w:rPr>
              <w:t>imento dei certificati spetta a</w:t>
            </w:r>
            <w:r w:rsidRPr="00E51DD5">
              <w:rPr>
                <w:rFonts w:ascii="Arial" w:hAnsi="Arial" w:cs="Arial"/>
                <w:sz w:val="22"/>
                <w:szCs w:val="22"/>
              </w:rPr>
              <w:t xml:space="preserve"> un’apposita Commissione del Collegio Didattico (art. 21).</w:t>
            </w:r>
          </w:p>
          <w:p w14:paraId="0949668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Di anno in anno, il Collegio Didattico delibererà sulla puntuale procedura da adottare nell’accertamento delle conoscenze richieste per l’accesso, assicurandone la trasparenza nei confronti degli Studenti.</w:t>
            </w:r>
          </w:p>
          <w:p w14:paraId="5FEF0FA0" w14:textId="77777777" w:rsidR="00D256B0" w:rsidRPr="00E51DD5" w:rsidRDefault="00D256B0" w:rsidP="00BF70AB">
            <w:pPr>
              <w:spacing w:before="120"/>
              <w:jc w:val="both"/>
              <w:rPr>
                <w:rFonts w:ascii="Arial" w:hAnsi="Arial" w:cs="Arial"/>
                <w:sz w:val="22"/>
                <w:szCs w:val="22"/>
              </w:rPr>
            </w:pPr>
          </w:p>
          <w:p w14:paraId="71374B02"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 xml:space="preserve">ART 9: Esami di Profitto </w:t>
            </w:r>
          </w:p>
          <w:p w14:paraId="71457C6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Il presente Regolamento definisce i casi in cui gli accertamenti possono dar luogo a votazione (esami di profitto) o a un semplice giudizio di approvazione (certificazione) o di esito negativo. Per ogni insegnamento c’è una sola prova di accertamento verbalizzata e dunque un solo voto. </w:t>
            </w:r>
          </w:p>
          <w:p w14:paraId="11C2F5E8" w14:textId="77777777" w:rsidR="00D256B0" w:rsidRPr="00E51DD5" w:rsidRDefault="00D256B0" w:rsidP="00BF70AB">
            <w:pPr>
              <w:spacing w:before="120"/>
              <w:jc w:val="both"/>
              <w:rPr>
                <w:rFonts w:ascii="Arial" w:hAnsi="Arial" w:cs="Arial"/>
                <w:sz w:val="22"/>
                <w:szCs w:val="22"/>
              </w:rPr>
            </w:pPr>
          </w:p>
          <w:p w14:paraId="7F608172"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10: Commissioni esami di profitto</w:t>
            </w:r>
          </w:p>
          <w:p w14:paraId="3452ED2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disposizioni in materia sono dettate dall’art. 22 del Regolamento Didattico di Ateneo e dal Regolamento di Ateneo per gli Studenti.</w:t>
            </w:r>
          </w:p>
          <w:p w14:paraId="6C6092A9"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Nel caso in cui l’insegnamento sia attribuito a due o più docenti, all’atto della nomina viene individuato il Coordinatore, che diventa anche il Presidente della Commissione per gli esami di profitto.</w:t>
            </w:r>
          </w:p>
          <w:p w14:paraId="4FE73EA7" w14:textId="77777777" w:rsidR="002B2B92" w:rsidRPr="00E51DD5" w:rsidRDefault="002B2B92" w:rsidP="00BF70AB">
            <w:pPr>
              <w:spacing w:before="120"/>
              <w:jc w:val="both"/>
              <w:rPr>
                <w:rFonts w:ascii="Arial" w:hAnsi="Arial" w:cs="Arial"/>
                <w:sz w:val="22"/>
                <w:szCs w:val="22"/>
              </w:rPr>
            </w:pPr>
          </w:p>
          <w:p w14:paraId="755B5DD0"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11: Altre attività</w:t>
            </w:r>
          </w:p>
          <w:p w14:paraId="4D2AE9E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Nel corso di laurea magistrale in </w:t>
            </w:r>
            <w:r w:rsidR="00B757EC" w:rsidRPr="00E51DD5">
              <w:rPr>
                <w:rFonts w:ascii="Arial" w:hAnsi="Arial" w:cs="Arial"/>
                <w:b/>
                <w:smallCaps/>
                <w:sz w:val="22"/>
                <w:szCs w:val="22"/>
              </w:rPr>
              <w:t>COMPARATIVE EUROPEAN AND NON-EUROPEAN  LANGUAGES AND LITERATURES</w:t>
            </w:r>
            <w:r w:rsidRPr="00E51DD5">
              <w:rPr>
                <w:rFonts w:ascii="Arial" w:hAnsi="Arial" w:cs="Arial"/>
                <w:sz w:val="22"/>
                <w:szCs w:val="22"/>
              </w:rPr>
              <w:t xml:space="preserve"> sono previsti:</w:t>
            </w:r>
          </w:p>
          <w:p w14:paraId="025C07C8" w14:textId="77777777" w:rsidR="00D256B0" w:rsidRPr="00E51DD5" w:rsidRDefault="00D11884"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18</w:t>
            </w:r>
            <w:r w:rsidR="00D256B0" w:rsidRPr="00E51DD5">
              <w:rPr>
                <w:rFonts w:ascii="Arial" w:hAnsi="Arial" w:cs="Arial"/>
                <w:sz w:val="22"/>
                <w:szCs w:val="22"/>
              </w:rPr>
              <w:t xml:space="preserve"> CFU per attività formative a libera scelta</w:t>
            </w:r>
          </w:p>
          <w:p w14:paraId="1FA3345D" w14:textId="77777777" w:rsidR="00D256B0" w:rsidRPr="00E51DD5" w:rsidRDefault="00D256B0" w:rsidP="00616190">
            <w:pPr>
              <w:ind w:left="284"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 xml:space="preserve">6 CFU per </w:t>
            </w:r>
            <w:r w:rsidR="00CC258C" w:rsidRPr="00E51DD5">
              <w:rPr>
                <w:rFonts w:ascii="Arial" w:hAnsi="Arial" w:cs="Arial"/>
                <w:sz w:val="22"/>
                <w:szCs w:val="22"/>
              </w:rPr>
              <w:t>u</w:t>
            </w:r>
            <w:r w:rsidRPr="00E51DD5">
              <w:rPr>
                <w:rFonts w:ascii="Arial" w:hAnsi="Arial" w:cs="Arial"/>
                <w:sz w:val="22"/>
                <w:szCs w:val="22"/>
              </w:rPr>
              <w:t xml:space="preserve">lteriori </w:t>
            </w:r>
            <w:r w:rsidR="00CC258C" w:rsidRPr="00E51DD5">
              <w:rPr>
                <w:rFonts w:ascii="Arial" w:hAnsi="Arial" w:cs="Arial"/>
                <w:sz w:val="22"/>
                <w:szCs w:val="22"/>
              </w:rPr>
              <w:t xml:space="preserve">attività formative (ad esempio: </w:t>
            </w:r>
            <w:r w:rsidRPr="00E51DD5">
              <w:rPr>
                <w:rFonts w:ascii="Arial" w:hAnsi="Arial" w:cs="Arial"/>
                <w:sz w:val="22"/>
                <w:szCs w:val="22"/>
              </w:rPr>
              <w:t>competenze linguistiche, abilità informatiche, tirocini, stage</w:t>
            </w:r>
            <w:r w:rsidR="00CC258C" w:rsidRPr="00E51DD5">
              <w:rPr>
                <w:rFonts w:ascii="Arial" w:hAnsi="Arial" w:cs="Arial"/>
                <w:sz w:val="22"/>
                <w:szCs w:val="22"/>
              </w:rPr>
              <w:t>)</w:t>
            </w:r>
            <w:r w:rsidRPr="00E51DD5">
              <w:rPr>
                <w:rFonts w:ascii="Arial" w:hAnsi="Arial" w:cs="Arial"/>
                <w:sz w:val="22"/>
                <w:szCs w:val="22"/>
              </w:rPr>
              <w:t>.</w:t>
            </w:r>
          </w:p>
          <w:p w14:paraId="531C89CF" w14:textId="77777777" w:rsidR="00D256B0" w:rsidRDefault="00D256B0" w:rsidP="00BF70AB">
            <w:pPr>
              <w:spacing w:before="120"/>
              <w:jc w:val="both"/>
              <w:rPr>
                <w:rFonts w:ascii="Arial" w:hAnsi="Arial" w:cs="Arial"/>
                <w:sz w:val="22"/>
                <w:szCs w:val="22"/>
              </w:rPr>
            </w:pPr>
            <w:r w:rsidRPr="00E51DD5">
              <w:rPr>
                <w:rFonts w:ascii="Arial" w:hAnsi="Arial" w:cs="Arial"/>
                <w:sz w:val="22"/>
                <w:szCs w:val="22"/>
              </w:rPr>
              <w:t xml:space="preserve">Le eventuali attività di stage sono finalizzate a far acquisire allo studente una conoscenza diretta in settori di particolare utilità per l’inserimento nel mondo del lavoro e per l’acquisizione di abilità specifiche d’interesse professionale. Tali attività possono svolgersi anche nel contesto di corsi di laboratorio o seminariali o </w:t>
            </w:r>
            <w:proofErr w:type="spellStart"/>
            <w:r w:rsidRPr="00E51DD5">
              <w:rPr>
                <w:rFonts w:ascii="Arial" w:hAnsi="Arial" w:cs="Arial"/>
                <w:sz w:val="22"/>
                <w:szCs w:val="22"/>
              </w:rPr>
              <w:t>project</w:t>
            </w:r>
            <w:proofErr w:type="spellEnd"/>
            <w:r w:rsidRPr="00E51DD5">
              <w:rPr>
                <w:rFonts w:ascii="Arial" w:hAnsi="Arial" w:cs="Arial"/>
                <w:sz w:val="22"/>
                <w:szCs w:val="22"/>
              </w:rPr>
              <w:t xml:space="preserve"> work organizzati sotto la diretta responsabilità di un docente o di un esperto del settore incaricato dal Collegio Didattico.</w:t>
            </w:r>
          </w:p>
          <w:p w14:paraId="1D395820" w14:textId="77777777" w:rsidR="000B0750" w:rsidRPr="00E51DD5" w:rsidRDefault="000B0750" w:rsidP="00BF70AB">
            <w:pPr>
              <w:spacing w:before="120"/>
              <w:jc w:val="both"/>
              <w:rPr>
                <w:rFonts w:ascii="Arial" w:hAnsi="Arial" w:cs="Arial"/>
                <w:sz w:val="22"/>
                <w:szCs w:val="22"/>
              </w:rPr>
            </w:pPr>
          </w:p>
          <w:p w14:paraId="08DFB99F"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lastRenderedPageBreak/>
              <w:t>Per le modalità di verifica relative alle eventuali attività di stage, si rimanda al Regolamento di Ateneo per il riconoscimento dei crediti maturati negli Stage</w:t>
            </w:r>
            <w:r w:rsidR="00FA7F19" w:rsidRPr="00E51DD5">
              <w:rPr>
                <w:rFonts w:ascii="Arial" w:hAnsi="Arial" w:cs="Arial"/>
                <w:sz w:val="22"/>
                <w:szCs w:val="22"/>
              </w:rPr>
              <w:t xml:space="preserve">. </w:t>
            </w:r>
            <w:r w:rsidRPr="00E51DD5">
              <w:rPr>
                <w:rFonts w:ascii="Arial" w:hAnsi="Arial" w:cs="Arial"/>
                <w:sz w:val="22"/>
                <w:szCs w:val="22"/>
              </w:rPr>
              <w:t xml:space="preserve">Le domande per il riconoscimento delle attività di stage o equiparabili ai tirocini, svolte esternamente all’Ateneo, vengono esaminate dalla Commissione Referente per il corso di </w:t>
            </w:r>
            <w:r w:rsidR="00B757EC" w:rsidRPr="00E51DD5">
              <w:rPr>
                <w:rFonts w:ascii="Arial" w:hAnsi="Arial" w:cs="Arial"/>
                <w:b/>
                <w:smallCaps/>
                <w:sz w:val="22"/>
                <w:szCs w:val="22"/>
              </w:rPr>
              <w:t>COMPARATIVE EUROPEAN AND NON-EUROPEAN  LANGUAGES AND LITERATURES</w:t>
            </w:r>
            <w:r w:rsidRPr="00E51DD5">
              <w:rPr>
                <w:rFonts w:ascii="Arial" w:hAnsi="Arial" w:cs="Arial"/>
                <w:sz w:val="22"/>
                <w:szCs w:val="22"/>
              </w:rPr>
              <w:t>.</w:t>
            </w:r>
          </w:p>
          <w:p w14:paraId="09E0C010"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ulteriori competenze linguistiche sono relative allo studio di una terza lingua straniera, differente rispetto alle due prescelte dallo Studente. A tale scopo lo Studente si può avvalere delle attività organizzate dal Centro Linguistico di Ateneo. Per le verifiche dei livelli di competenza linguistica si rimanda al Regolamento del Centro Linguistico di Ateneo.</w:t>
            </w:r>
          </w:p>
          <w:p w14:paraId="0E34DB3D"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Per le modalità di verifica relative alle attività a scelta libera si richiama l’art 4 del presente regolamento.</w:t>
            </w:r>
          </w:p>
          <w:p w14:paraId="1CCB7A32" w14:textId="77777777" w:rsidR="00D256B0" w:rsidRPr="00E51DD5" w:rsidRDefault="00D256B0" w:rsidP="00BF70AB">
            <w:pPr>
              <w:spacing w:before="120"/>
              <w:jc w:val="both"/>
              <w:rPr>
                <w:rFonts w:ascii="Arial" w:hAnsi="Arial" w:cs="Arial"/>
                <w:sz w:val="22"/>
                <w:szCs w:val="22"/>
              </w:rPr>
            </w:pPr>
          </w:p>
          <w:p w14:paraId="451B8B22"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12: Eventuali obblighi di Frequenza, propedeuticità o sbarramenti</w:t>
            </w:r>
          </w:p>
          <w:p w14:paraId="4CB56F51"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Sono previste le seguenti propedeuticità:</w:t>
            </w:r>
          </w:p>
          <w:p w14:paraId="677C59B4" w14:textId="3B68E666" w:rsidR="00D256B0" w:rsidRPr="00E51DD5" w:rsidRDefault="00D256B0" w:rsidP="00BF70AB">
            <w:pPr>
              <w:spacing w:before="120"/>
              <w:jc w:val="both"/>
              <w:rPr>
                <w:rFonts w:ascii="Arial" w:hAnsi="Arial" w:cs="Arial"/>
                <w:sz w:val="22"/>
                <w:szCs w:val="22"/>
              </w:rPr>
            </w:pPr>
            <w:r w:rsidRPr="00A3370E">
              <w:rPr>
                <w:rFonts w:ascii="Arial" w:hAnsi="Arial" w:cs="Arial"/>
                <w:sz w:val="22"/>
                <w:szCs w:val="22"/>
              </w:rPr>
              <w:t>L’esam</w:t>
            </w:r>
            <w:r w:rsidR="00EE3008" w:rsidRPr="00A3370E">
              <w:rPr>
                <w:rFonts w:ascii="Arial" w:hAnsi="Arial" w:cs="Arial"/>
                <w:sz w:val="22"/>
                <w:szCs w:val="22"/>
              </w:rPr>
              <w:t xml:space="preserve">e di </w:t>
            </w:r>
            <w:proofErr w:type="spellStart"/>
            <w:r w:rsidR="00CE47F9" w:rsidRPr="00CE47F9">
              <w:rPr>
                <w:rFonts w:ascii="Arial" w:hAnsi="Arial" w:cs="Arial"/>
                <w:bCs/>
                <w:i/>
                <w:sz w:val="22"/>
                <w:szCs w:val="22"/>
              </w:rPr>
              <w:t>F</w:t>
            </w:r>
            <w:r w:rsidR="00A3370E" w:rsidRPr="00CE47F9">
              <w:rPr>
                <w:rFonts w:ascii="Arial" w:hAnsi="Arial" w:cs="Arial"/>
                <w:bCs/>
                <w:i/>
                <w:sz w:val="22"/>
                <w:szCs w:val="22"/>
              </w:rPr>
              <w:t>oreign</w:t>
            </w:r>
            <w:proofErr w:type="spellEnd"/>
            <w:r w:rsidR="00A3370E" w:rsidRPr="00CE47F9">
              <w:rPr>
                <w:rFonts w:ascii="Arial" w:hAnsi="Arial" w:cs="Arial"/>
                <w:bCs/>
                <w:i/>
                <w:sz w:val="22"/>
                <w:szCs w:val="22"/>
              </w:rPr>
              <w:t xml:space="preserve"> </w:t>
            </w:r>
            <w:proofErr w:type="spellStart"/>
            <w:r w:rsidR="00A3370E" w:rsidRPr="00CE47F9">
              <w:rPr>
                <w:rFonts w:ascii="Arial" w:hAnsi="Arial" w:cs="Arial"/>
                <w:bCs/>
                <w:i/>
                <w:sz w:val="22"/>
                <w:szCs w:val="22"/>
              </w:rPr>
              <w:t>Literature</w:t>
            </w:r>
            <w:proofErr w:type="spellEnd"/>
            <w:r w:rsidR="00A3370E" w:rsidRPr="00CE47F9">
              <w:rPr>
                <w:rFonts w:ascii="Arial" w:hAnsi="Arial" w:cs="Arial"/>
                <w:bCs/>
                <w:i/>
                <w:sz w:val="22"/>
                <w:szCs w:val="22"/>
              </w:rPr>
              <w:t xml:space="preserve"> 2 LM. Critical </w:t>
            </w:r>
            <w:proofErr w:type="spellStart"/>
            <w:r w:rsidR="00A3370E" w:rsidRPr="00CE47F9">
              <w:rPr>
                <w:rFonts w:ascii="Arial" w:hAnsi="Arial" w:cs="Arial"/>
                <w:bCs/>
                <w:i/>
                <w:sz w:val="22"/>
                <w:szCs w:val="22"/>
              </w:rPr>
              <w:t>methodologies</w:t>
            </w:r>
            <w:proofErr w:type="spellEnd"/>
            <w:r w:rsidR="00A3370E" w:rsidRPr="00CE47F9">
              <w:rPr>
                <w:rFonts w:ascii="Arial" w:hAnsi="Arial" w:cs="Arial"/>
                <w:bCs/>
                <w:i/>
                <w:sz w:val="22"/>
                <w:szCs w:val="22"/>
              </w:rPr>
              <w:t xml:space="preserve"> and </w:t>
            </w:r>
            <w:proofErr w:type="spellStart"/>
            <w:r w:rsidR="00A3370E" w:rsidRPr="00CE47F9">
              <w:rPr>
                <w:rFonts w:ascii="Arial" w:hAnsi="Arial" w:cs="Arial"/>
                <w:bCs/>
                <w:i/>
                <w:sz w:val="22"/>
                <w:szCs w:val="22"/>
              </w:rPr>
              <w:t>textual</w:t>
            </w:r>
            <w:proofErr w:type="spellEnd"/>
            <w:r w:rsidR="00A3370E" w:rsidRPr="00CE47F9">
              <w:rPr>
                <w:rFonts w:ascii="Arial" w:hAnsi="Arial" w:cs="Arial"/>
                <w:bCs/>
                <w:i/>
                <w:sz w:val="22"/>
                <w:szCs w:val="22"/>
              </w:rPr>
              <w:t xml:space="preserve"> </w:t>
            </w:r>
            <w:proofErr w:type="spellStart"/>
            <w:r w:rsidR="00A3370E" w:rsidRPr="00CE47F9">
              <w:rPr>
                <w:rFonts w:ascii="Arial" w:hAnsi="Arial" w:cs="Arial"/>
                <w:bCs/>
                <w:i/>
                <w:sz w:val="22"/>
                <w:szCs w:val="22"/>
              </w:rPr>
              <w:t>interpretation</w:t>
            </w:r>
            <w:proofErr w:type="spellEnd"/>
            <w:r w:rsidR="00A3370E" w:rsidRPr="00A3370E">
              <w:rPr>
                <w:rFonts w:ascii="Arial" w:hAnsi="Arial" w:cs="Arial"/>
                <w:sz w:val="22"/>
                <w:szCs w:val="22"/>
              </w:rPr>
              <w:t xml:space="preserve"> </w:t>
            </w:r>
            <w:r w:rsidRPr="00A3370E">
              <w:rPr>
                <w:rFonts w:ascii="Arial" w:hAnsi="Arial" w:cs="Arial"/>
                <w:sz w:val="22"/>
                <w:szCs w:val="22"/>
              </w:rPr>
              <w:t>deve essere preceduto da</w:t>
            </w:r>
            <w:r w:rsidRPr="00A3370E">
              <w:rPr>
                <w:rFonts w:ascii="Arial" w:hAnsi="Arial" w:cs="Arial"/>
                <w:i/>
                <w:sz w:val="22"/>
                <w:szCs w:val="22"/>
              </w:rPr>
              <w:t xml:space="preserve"> </w:t>
            </w:r>
            <w:proofErr w:type="spellStart"/>
            <w:r w:rsidR="00CE47F9">
              <w:rPr>
                <w:rFonts w:ascii="Arial" w:hAnsi="Arial" w:cs="Arial"/>
                <w:bCs/>
                <w:i/>
                <w:sz w:val="22"/>
                <w:szCs w:val="22"/>
              </w:rPr>
              <w:t>F</w:t>
            </w:r>
            <w:r w:rsidR="00A3370E" w:rsidRPr="00CE47F9">
              <w:rPr>
                <w:rFonts w:ascii="Arial" w:hAnsi="Arial" w:cs="Arial"/>
                <w:bCs/>
                <w:i/>
                <w:sz w:val="22"/>
                <w:szCs w:val="22"/>
              </w:rPr>
              <w:t>oreign</w:t>
            </w:r>
            <w:proofErr w:type="spellEnd"/>
            <w:r w:rsidR="00A3370E" w:rsidRPr="00CE47F9">
              <w:rPr>
                <w:rFonts w:ascii="Arial" w:hAnsi="Arial" w:cs="Arial"/>
                <w:bCs/>
                <w:i/>
                <w:sz w:val="22"/>
                <w:szCs w:val="22"/>
              </w:rPr>
              <w:t xml:space="preserve"> </w:t>
            </w:r>
            <w:proofErr w:type="spellStart"/>
            <w:r w:rsidR="00A3370E" w:rsidRPr="00CE47F9">
              <w:rPr>
                <w:rFonts w:ascii="Arial" w:hAnsi="Arial" w:cs="Arial"/>
                <w:bCs/>
                <w:i/>
                <w:sz w:val="22"/>
                <w:szCs w:val="22"/>
              </w:rPr>
              <w:t>Literature</w:t>
            </w:r>
            <w:proofErr w:type="spellEnd"/>
            <w:r w:rsidR="00A3370E" w:rsidRPr="00CE47F9">
              <w:rPr>
                <w:rFonts w:ascii="Arial" w:hAnsi="Arial" w:cs="Arial"/>
                <w:bCs/>
                <w:i/>
                <w:sz w:val="22"/>
                <w:szCs w:val="22"/>
              </w:rPr>
              <w:t xml:space="preserve"> 1 LM. Forms, </w:t>
            </w:r>
            <w:proofErr w:type="spellStart"/>
            <w:r w:rsidR="00A3370E" w:rsidRPr="00CE47F9">
              <w:rPr>
                <w:rFonts w:ascii="Arial" w:hAnsi="Arial" w:cs="Arial"/>
                <w:bCs/>
                <w:i/>
                <w:sz w:val="22"/>
                <w:szCs w:val="22"/>
              </w:rPr>
              <w:t>genres</w:t>
            </w:r>
            <w:proofErr w:type="spellEnd"/>
            <w:r w:rsidR="00A3370E" w:rsidRPr="00CE47F9">
              <w:rPr>
                <w:rFonts w:ascii="Arial" w:hAnsi="Arial" w:cs="Arial"/>
                <w:bCs/>
                <w:i/>
                <w:sz w:val="22"/>
                <w:szCs w:val="22"/>
              </w:rPr>
              <w:t xml:space="preserve">, and </w:t>
            </w:r>
            <w:proofErr w:type="spellStart"/>
            <w:r w:rsidR="00A3370E" w:rsidRPr="00CE47F9">
              <w:rPr>
                <w:rFonts w:ascii="Arial" w:hAnsi="Arial" w:cs="Arial"/>
                <w:bCs/>
                <w:i/>
                <w:sz w:val="22"/>
                <w:szCs w:val="22"/>
              </w:rPr>
              <w:t>critical</w:t>
            </w:r>
            <w:proofErr w:type="spellEnd"/>
            <w:r w:rsidR="00A3370E" w:rsidRPr="00CE47F9">
              <w:rPr>
                <w:rFonts w:ascii="Arial" w:hAnsi="Arial" w:cs="Arial"/>
                <w:bCs/>
                <w:i/>
                <w:sz w:val="22"/>
                <w:szCs w:val="22"/>
              </w:rPr>
              <w:t xml:space="preserve"> </w:t>
            </w:r>
            <w:proofErr w:type="spellStart"/>
            <w:r w:rsidR="00A3370E" w:rsidRPr="00CE47F9">
              <w:rPr>
                <w:rFonts w:ascii="Arial" w:hAnsi="Arial" w:cs="Arial"/>
                <w:bCs/>
                <w:i/>
                <w:sz w:val="22"/>
                <w:szCs w:val="22"/>
              </w:rPr>
              <w:t>approaches</w:t>
            </w:r>
            <w:proofErr w:type="spellEnd"/>
            <w:r w:rsidRPr="00A3370E">
              <w:rPr>
                <w:rFonts w:ascii="Arial" w:hAnsi="Arial" w:cs="Arial"/>
                <w:i/>
                <w:sz w:val="22"/>
                <w:szCs w:val="22"/>
              </w:rPr>
              <w:t xml:space="preserve"> e</w:t>
            </w:r>
            <w:r w:rsidRPr="00A3370E">
              <w:rPr>
                <w:rFonts w:ascii="Arial" w:hAnsi="Arial" w:cs="Arial"/>
                <w:sz w:val="22"/>
                <w:szCs w:val="22"/>
              </w:rPr>
              <w:t xml:space="preserve"> da </w:t>
            </w:r>
            <w:proofErr w:type="spellStart"/>
            <w:r w:rsidR="00CE47F9">
              <w:rPr>
                <w:rFonts w:ascii="Arial" w:hAnsi="Arial" w:cs="Arial"/>
                <w:bCs/>
                <w:i/>
                <w:sz w:val="22"/>
                <w:szCs w:val="22"/>
              </w:rPr>
              <w:t>Foreign</w:t>
            </w:r>
            <w:proofErr w:type="spellEnd"/>
            <w:r w:rsidR="00CE47F9">
              <w:rPr>
                <w:rFonts w:ascii="Arial" w:hAnsi="Arial" w:cs="Arial"/>
                <w:bCs/>
                <w:i/>
                <w:sz w:val="22"/>
                <w:szCs w:val="22"/>
              </w:rPr>
              <w:t xml:space="preserve"> L</w:t>
            </w:r>
            <w:r w:rsidR="00A3370E" w:rsidRPr="00A3370E">
              <w:rPr>
                <w:rFonts w:ascii="Arial" w:hAnsi="Arial" w:cs="Arial"/>
                <w:bCs/>
                <w:i/>
                <w:sz w:val="22"/>
                <w:szCs w:val="22"/>
              </w:rPr>
              <w:t>anguage</w:t>
            </w:r>
            <w:r w:rsidRPr="00A3370E">
              <w:rPr>
                <w:rFonts w:ascii="Arial" w:hAnsi="Arial" w:cs="Arial"/>
                <w:sz w:val="22"/>
                <w:szCs w:val="22"/>
              </w:rPr>
              <w:t>.</w:t>
            </w:r>
          </w:p>
          <w:p w14:paraId="288A4215"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propedeuticità specificate devono essere rispettate da parte degli studenti; il mancato rispetto delle propedeuticità implica l’annullamento d’ufficio degli esami verbalizzati in violazione della norma.</w:t>
            </w:r>
          </w:p>
          <w:p w14:paraId="5B15E47D" w14:textId="77777777" w:rsidR="00D256B0" w:rsidRPr="00E51DD5" w:rsidRDefault="00D256B0" w:rsidP="00BF70AB">
            <w:pPr>
              <w:spacing w:before="120"/>
              <w:jc w:val="both"/>
              <w:rPr>
                <w:rFonts w:ascii="Arial" w:hAnsi="Arial" w:cs="Arial"/>
                <w:sz w:val="22"/>
                <w:szCs w:val="22"/>
              </w:rPr>
            </w:pPr>
          </w:p>
          <w:p w14:paraId="71EB6679"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ART 13: Prova finale</w:t>
            </w:r>
          </w:p>
          <w:p w14:paraId="6EC732B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La prova finale, cui sono attribuiti </w:t>
            </w:r>
            <w:r w:rsidR="00D11884" w:rsidRPr="00E51DD5">
              <w:rPr>
                <w:rFonts w:ascii="Arial" w:hAnsi="Arial" w:cs="Arial"/>
                <w:sz w:val="22"/>
                <w:szCs w:val="22"/>
              </w:rPr>
              <w:t>21</w:t>
            </w:r>
            <w:r w:rsidRPr="00E51DD5">
              <w:rPr>
                <w:rFonts w:ascii="Arial" w:hAnsi="Arial" w:cs="Arial"/>
                <w:sz w:val="22"/>
                <w:szCs w:val="22"/>
              </w:rPr>
              <w:t xml:space="preserve"> CFU, deve presentare un approccio originale su un argomento attinente la prima</w:t>
            </w:r>
            <w:r w:rsidR="00AA4DF8" w:rsidRPr="00E51DD5">
              <w:rPr>
                <w:rFonts w:ascii="Arial" w:hAnsi="Arial" w:cs="Arial"/>
                <w:sz w:val="22"/>
                <w:szCs w:val="22"/>
              </w:rPr>
              <w:t xml:space="preserve"> o la seconda lingua; la prima o la seconda </w:t>
            </w:r>
            <w:r w:rsidRPr="00E51DD5">
              <w:rPr>
                <w:rFonts w:ascii="Arial" w:hAnsi="Arial" w:cs="Arial"/>
                <w:sz w:val="22"/>
                <w:szCs w:val="22"/>
              </w:rPr>
              <w:t>letteratura scelt</w:t>
            </w:r>
            <w:r w:rsidR="00AA4DF8" w:rsidRPr="00E51DD5">
              <w:rPr>
                <w:rFonts w:ascii="Arial" w:hAnsi="Arial" w:cs="Arial"/>
                <w:sz w:val="22"/>
                <w:szCs w:val="22"/>
              </w:rPr>
              <w:t>e dallo studente;</w:t>
            </w:r>
            <w:r w:rsidRPr="00E51DD5">
              <w:rPr>
                <w:rFonts w:ascii="Arial" w:hAnsi="Arial" w:cs="Arial"/>
                <w:sz w:val="22"/>
                <w:szCs w:val="22"/>
              </w:rPr>
              <w:t xml:space="preserve"> le relative materie d’area</w:t>
            </w:r>
            <w:r w:rsidR="00AA4DF8" w:rsidRPr="00E51DD5">
              <w:rPr>
                <w:rFonts w:ascii="Arial" w:hAnsi="Arial" w:cs="Arial"/>
                <w:sz w:val="22"/>
                <w:szCs w:val="22"/>
              </w:rPr>
              <w:t>;</w:t>
            </w:r>
            <w:r w:rsidRPr="00E51DD5">
              <w:rPr>
                <w:rFonts w:ascii="Arial" w:hAnsi="Arial" w:cs="Arial"/>
                <w:sz w:val="22"/>
                <w:szCs w:val="22"/>
              </w:rPr>
              <w:t xml:space="preserve"> l</w:t>
            </w:r>
            <w:r w:rsidR="00AA4DF8" w:rsidRPr="00E51DD5">
              <w:rPr>
                <w:rFonts w:ascii="Arial" w:hAnsi="Arial" w:cs="Arial"/>
                <w:sz w:val="22"/>
                <w:szCs w:val="22"/>
              </w:rPr>
              <w:t>e relative</w:t>
            </w:r>
            <w:r w:rsidRPr="00E51DD5">
              <w:rPr>
                <w:rFonts w:ascii="Arial" w:hAnsi="Arial" w:cs="Arial"/>
                <w:sz w:val="22"/>
                <w:szCs w:val="22"/>
              </w:rPr>
              <w:t xml:space="preserve"> filologi</w:t>
            </w:r>
            <w:r w:rsidR="00AA4DF8" w:rsidRPr="00E51DD5">
              <w:rPr>
                <w:rFonts w:ascii="Arial" w:hAnsi="Arial" w:cs="Arial"/>
                <w:sz w:val="22"/>
                <w:szCs w:val="22"/>
              </w:rPr>
              <w:t>e</w:t>
            </w:r>
            <w:r w:rsidRPr="00E51DD5">
              <w:rPr>
                <w:rFonts w:ascii="Arial" w:hAnsi="Arial" w:cs="Arial"/>
                <w:sz w:val="22"/>
                <w:szCs w:val="22"/>
              </w:rPr>
              <w:t xml:space="preserve"> oppure </w:t>
            </w:r>
            <w:r w:rsidR="00AA4DF8" w:rsidRPr="00E51DD5">
              <w:rPr>
                <w:rFonts w:ascii="Arial" w:hAnsi="Arial" w:cs="Arial"/>
                <w:sz w:val="22"/>
                <w:szCs w:val="22"/>
              </w:rPr>
              <w:t>il settore del</w:t>
            </w:r>
            <w:r w:rsidRPr="00E51DD5">
              <w:rPr>
                <w:rFonts w:ascii="Arial" w:hAnsi="Arial" w:cs="Arial"/>
                <w:sz w:val="22"/>
                <w:szCs w:val="22"/>
              </w:rPr>
              <w:t>le letterature comparate. Si tratta di un approfondito lavoro di ricerca che dovrà sfociare in un elaborato in lingua italiana o straniera di almeno ottanta cartelle. Guidato dal relatore, lo studente dimostrerà le proprie capacità di raccogliere informazioni e materiali bibliografici, di rielaborare e collegare tra loro le letture effettuate, di applicare conoscenze teorico-metodologiche all’analisi dei testi o alle problematiche affrontate.</w:t>
            </w:r>
          </w:p>
          <w:p w14:paraId="6AF1223E"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La discussione della tesi avviene in presenza di una Commissione di Laurea composta da non meno di 7 docenti dell’Ateneo. Alla prova finale potranno essere attribuiti non più di 11 punti su 110. Lo studente potrà chiedere l’assegnazione di un argomento per la tesi dopo aver acquisito almeno 50 CFU del biennio. L'argomento dovrà essere comunicato alla </w:t>
            </w:r>
            <w:r w:rsidR="00632210" w:rsidRPr="00E51DD5">
              <w:rPr>
                <w:rFonts w:ascii="Arial" w:hAnsi="Arial" w:cs="Arial"/>
                <w:sz w:val="22"/>
                <w:szCs w:val="22"/>
              </w:rPr>
              <w:t>U.O. Carriere studenti</w:t>
            </w:r>
            <w:r w:rsidRPr="00E51DD5">
              <w:rPr>
                <w:rFonts w:ascii="Arial" w:hAnsi="Arial" w:cs="Arial"/>
                <w:sz w:val="22"/>
                <w:szCs w:val="22"/>
              </w:rPr>
              <w:t xml:space="preserve"> almeno sei mesi prima della sessione in cui è prevista la discussione.</w:t>
            </w:r>
          </w:p>
          <w:p w14:paraId="3FBB924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Per le altre disposizioni, si rimanda espressamente al Regolamento Didattico di Ateneo e al Regolamento di Ateneo per gli Studenti.</w:t>
            </w:r>
          </w:p>
          <w:p w14:paraId="19E82522" w14:textId="77777777" w:rsidR="00D256B0" w:rsidRPr="00E51DD5" w:rsidRDefault="00D256B0" w:rsidP="00BF70AB">
            <w:pPr>
              <w:spacing w:before="120"/>
              <w:jc w:val="both"/>
              <w:rPr>
                <w:rFonts w:ascii="Arial" w:hAnsi="Arial" w:cs="Arial"/>
                <w:sz w:val="22"/>
                <w:szCs w:val="22"/>
              </w:rPr>
            </w:pPr>
          </w:p>
          <w:p w14:paraId="79E553AD"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ART 14: Trasferimenti e passaggi/Riconoscimento dei crediti acquisiti in altri corsi di studio</w:t>
            </w:r>
          </w:p>
          <w:p w14:paraId="6DC81B3E"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Il Collegio Didattico o la Commissione Deliberante, entro 45 giorni dalla trasmissione della richiesta di riconoscimento, provvede al riconoscimento dei CFU acquisiti in altro corso magistrale dell’Università di Verona, o in altro corso di un altro Ateneo. Il riconoscimento è fatto in base ai SSD previsti dal prospetto delle attività formative e tabella di conformità ai Decreti Ministeriali del corso di studi, nonché in base ai SSD affini a quelli presenti nell’ordinamento del corso. Allo Studente saranno comunicate: </w:t>
            </w:r>
          </w:p>
          <w:p w14:paraId="30C9FC0E" w14:textId="77777777" w:rsidR="00D256B0" w:rsidRPr="00E51DD5" w:rsidRDefault="00D256B0" w:rsidP="00CD537F">
            <w:pPr>
              <w:pStyle w:val="Paragrafoelenco"/>
              <w:numPr>
                <w:ilvl w:val="0"/>
                <w:numId w:val="8"/>
              </w:numPr>
              <w:tabs>
                <w:tab w:val="left" w:pos="426"/>
              </w:tabs>
              <w:ind w:left="426" w:hanging="284"/>
              <w:jc w:val="both"/>
              <w:rPr>
                <w:rFonts w:ascii="Arial" w:hAnsi="Arial" w:cs="Arial"/>
                <w:sz w:val="22"/>
                <w:szCs w:val="22"/>
              </w:rPr>
            </w:pPr>
            <w:r w:rsidRPr="00E51DD5">
              <w:rPr>
                <w:rFonts w:ascii="Arial" w:hAnsi="Arial" w:cs="Arial"/>
                <w:sz w:val="22"/>
                <w:szCs w:val="22"/>
              </w:rPr>
              <w:t xml:space="preserve">attività riconosciute, con relativi CFU, </w:t>
            </w:r>
          </w:p>
          <w:p w14:paraId="4FD77988" w14:textId="77777777" w:rsidR="00D256B0" w:rsidRPr="00E51DD5" w:rsidRDefault="00D256B0" w:rsidP="00CD537F">
            <w:pPr>
              <w:pStyle w:val="Paragrafoelenco"/>
              <w:numPr>
                <w:ilvl w:val="0"/>
                <w:numId w:val="8"/>
              </w:numPr>
              <w:tabs>
                <w:tab w:val="left" w:pos="426"/>
              </w:tabs>
              <w:ind w:left="426" w:hanging="284"/>
              <w:jc w:val="both"/>
              <w:rPr>
                <w:rFonts w:ascii="Arial" w:hAnsi="Arial" w:cs="Arial"/>
                <w:sz w:val="22"/>
                <w:szCs w:val="22"/>
              </w:rPr>
            </w:pPr>
            <w:r w:rsidRPr="00E51DD5">
              <w:rPr>
                <w:rFonts w:ascii="Arial" w:hAnsi="Arial" w:cs="Arial"/>
                <w:sz w:val="22"/>
                <w:szCs w:val="22"/>
              </w:rPr>
              <w:t>attività integrative necessarie,</w:t>
            </w:r>
          </w:p>
          <w:p w14:paraId="185E2515" w14:textId="77777777" w:rsidR="00D256B0" w:rsidRPr="00E51DD5" w:rsidRDefault="00D256B0" w:rsidP="00CD537F">
            <w:pPr>
              <w:pStyle w:val="Paragrafoelenco"/>
              <w:numPr>
                <w:ilvl w:val="0"/>
                <w:numId w:val="8"/>
              </w:numPr>
              <w:tabs>
                <w:tab w:val="left" w:pos="426"/>
              </w:tabs>
              <w:ind w:left="426" w:hanging="284"/>
              <w:jc w:val="both"/>
              <w:rPr>
                <w:rFonts w:ascii="Arial" w:hAnsi="Arial" w:cs="Arial"/>
                <w:sz w:val="22"/>
                <w:szCs w:val="22"/>
              </w:rPr>
            </w:pPr>
            <w:r w:rsidRPr="00E51DD5">
              <w:rPr>
                <w:rFonts w:ascii="Arial" w:hAnsi="Arial" w:cs="Arial"/>
                <w:sz w:val="22"/>
                <w:szCs w:val="22"/>
              </w:rPr>
              <w:t>eventuali CFU in eccedenza per ogni ambito.</w:t>
            </w:r>
          </w:p>
          <w:p w14:paraId="6EC165D3" w14:textId="77777777" w:rsidR="00D256B0" w:rsidRDefault="00D256B0" w:rsidP="00BF70AB">
            <w:pPr>
              <w:spacing w:before="120"/>
              <w:jc w:val="both"/>
              <w:rPr>
                <w:rFonts w:ascii="Arial" w:hAnsi="Arial" w:cs="Arial"/>
                <w:sz w:val="22"/>
                <w:szCs w:val="22"/>
              </w:rPr>
            </w:pPr>
            <w:r w:rsidRPr="00E51DD5">
              <w:rPr>
                <w:rFonts w:ascii="Arial" w:hAnsi="Arial" w:cs="Arial"/>
                <w:sz w:val="22"/>
                <w:szCs w:val="22"/>
              </w:rPr>
              <w:t>Relativamente ad attività per le quali non è previsto il riferimento a un settore scientifico disciplinare, o non inquadrabili nel curriculum del Corso di laurea, il Collegio Didattico considererà caso per caso il contenuto delle attività formative, valutando il numero dei CFU acquisiti, che possono essere riconosciuti nell’ambito delle attività formative a scelta libera o altre attività previste nel corso. Per tali attività, come pure per eventuali CFU in esubero, valgono i seguenti limiti:</w:t>
            </w:r>
          </w:p>
          <w:p w14:paraId="658F5E08" w14:textId="77777777" w:rsidR="00572620" w:rsidRPr="00E51DD5" w:rsidRDefault="00572620" w:rsidP="00BF70AB">
            <w:pPr>
              <w:spacing w:before="120"/>
              <w:jc w:val="both"/>
              <w:rPr>
                <w:rFonts w:ascii="Arial" w:hAnsi="Arial" w:cs="Arial"/>
                <w:sz w:val="22"/>
                <w:szCs w:val="22"/>
              </w:rPr>
            </w:pPr>
            <w:bookmarkStart w:id="0" w:name="_GoBack"/>
            <w:bookmarkEnd w:id="0"/>
          </w:p>
          <w:p w14:paraId="0C6C4FA2" w14:textId="77777777" w:rsidR="00D256B0" w:rsidRPr="00E51DD5" w:rsidRDefault="00D256B0" w:rsidP="00CD537F">
            <w:pPr>
              <w:tabs>
                <w:tab w:val="left" w:pos="426"/>
              </w:tabs>
              <w:spacing w:before="120"/>
              <w:ind w:left="426" w:hanging="284"/>
              <w:jc w:val="both"/>
              <w:rPr>
                <w:rFonts w:ascii="Arial" w:hAnsi="Arial" w:cs="Arial"/>
                <w:color w:val="FF0000"/>
                <w:sz w:val="22"/>
                <w:szCs w:val="22"/>
              </w:rPr>
            </w:pPr>
            <w:r w:rsidRPr="00E51DD5">
              <w:rPr>
                <w:rFonts w:ascii="Arial" w:hAnsi="Arial" w:cs="Arial"/>
                <w:sz w:val="22"/>
                <w:szCs w:val="22"/>
              </w:rPr>
              <w:lastRenderedPageBreak/>
              <w:t>•</w:t>
            </w:r>
            <w:r w:rsidRPr="00E51DD5">
              <w:rPr>
                <w:rFonts w:ascii="Arial" w:hAnsi="Arial" w:cs="Arial"/>
                <w:sz w:val="22"/>
                <w:szCs w:val="22"/>
              </w:rPr>
              <w:tab/>
              <w:t xml:space="preserve">i CFU di attività a scelta libera vengono convalidati come tali fino a un massimo di </w:t>
            </w:r>
            <w:r w:rsidR="00B757EC" w:rsidRPr="00E51DD5">
              <w:rPr>
                <w:rFonts w:ascii="Arial" w:hAnsi="Arial" w:cs="Arial"/>
                <w:sz w:val="22"/>
                <w:szCs w:val="22"/>
              </w:rPr>
              <w:t>18</w:t>
            </w:r>
            <w:r w:rsidRPr="00E51DD5">
              <w:rPr>
                <w:rFonts w:ascii="Arial" w:hAnsi="Arial" w:cs="Arial"/>
                <w:sz w:val="22"/>
                <w:szCs w:val="22"/>
              </w:rPr>
              <w:t>,</w:t>
            </w:r>
          </w:p>
          <w:p w14:paraId="3237B69F" w14:textId="4CAB4529" w:rsidR="00D256B0" w:rsidRPr="00E51DD5" w:rsidRDefault="00D256B0" w:rsidP="00CD537F">
            <w:pPr>
              <w:tabs>
                <w:tab w:val="left" w:pos="426"/>
              </w:tabs>
              <w:spacing w:before="120"/>
              <w:ind w:left="426" w:hanging="284"/>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i CFU di ulteriori competenze linguistiche, abilità informatiche, tirocini, stage vengono convalidati co</w:t>
            </w:r>
            <w:r w:rsidR="00304765" w:rsidRPr="00E51DD5">
              <w:rPr>
                <w:rFonts w:ascii="Arial" w:hAnsi="Arial" w:cs="Arial"/>
                <w:sz w:val="22"/>
                <w:szCs w:val="22"/>
              </w:rPr>
              <w:t>me tali fino a un massimo di 6,</w:t>
            </w:r>
          </w:p>
          <w:p w14:paraId="1E65B12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Le pratiche vengono istruite dalla Commissione Referente per il corso di laurea in </w:t>
            </w:r>
            <w:r w:rsidR="00B757EC" w:rsidRPr="00E51DD5">
              <w:rPr>
                <w:rFonts w:ascii="Arial" w:hAnsi="Arial" w:cs="Arial"/>
                <w:b/>
                <w:smallCaps/>
                <w:sz w:val="22"/>
                <w:szCs w:val="22"/>
              </w:rPr>
              <w:t>COMPARATIVE EUROPEAN AND NON-EUROPEAN  LANGUAGES AND LITERATURES</w:t>
            </w:r>
            <w:r w:rsidRPr="00E51DD5">
              <w:rPr>
                <w:rFonts w:ascii="Arial" w:hAnsi="Arial" w:cs="Arial"/>
                <w:color w:val="FF0000"/>
                <w:sz w:val="22"/>
                <w:szCs w:val="22"/>
              </w:rPr>
              <w:t>,</w:t>
            </w:r>
            <w:r w:rsidRPr="00E51DD5">
              <w:rPr>
                <w:rFonts w:ascii="Arial" w:hAnsi="Arial" w:cs="Arial"/>
                <w:sz w:val="22"/>
                <w:szCs w:val="22"/>
              </w:rPr>
              <w:t xml:space="preserve"> dotata di poteri deliberativi, che riporta al Collegio Didattico i casi più complessi.</w:t>
            </w:r>
          </w:p>
          <w:p w14:paraId="3E49F245" w14:textId="77777777" w:rsidR="00D256B0" w:rsidRPr="00E51DD5" w:rsidRDefault="00D256B0" w:rsidP="00BF70AB">
            <w:pPr>
              <w:spacing w:before="120"/>
              <w:jc w:val="both"/>
              <w:rPr>
                <w:rFonts w:ascii="Arial" w:hAnsi="Arial" w:cs="Arial"/>
                <w:sz w:val="22"/>
                <w:szCs w:val="22"/>
              </w:rPr>
            </w:pPr>
          </w:p>
          <w:p w14:paraId="35E01762" w14:textId="7777777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15: Titoli stranieri e periodi di studio svolti all’estero</w:t>
            </w:r>
          </w:p>
          <w:p w14:paraId="70EDEE0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Lo Studente che aderisce a programmi di mobilità internazionale istituzionali, come Erasmus e assimilati, potrà aver riconosciute nella propria carriera le attività formative svolte nella sede estera. </w:t>
            </w:r>
            <w:r w:rsidR="00AA4DF8" w:rsidRPr="00E51DD5">
              <w:rPr>
                <w:rFonts w:ascii="Arial" w:hAnsi="Arial" w:cs="Arial"/>
                <w:sz w:val="22"/>
                <w:szCs w:val="22"/>
              </w:rPr>
              <w:t>Tale modalità è altamente caldeggiata.</w:t>
            </w:r>
          </w:p>
          <w:p w14:paraId="72D1842B"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Collegio Didattico provvede a tale riconoscimento, in base ad apposito regolamento, approvato dal Collegio stesso.</w:t>
            </w:r>
          </w:p>
          <w:p w14:paraId="6AC848C0"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Il regolamento Erasmus prevede quanto meno la presentazione da parte dello Studente alla Commissione Erasmus di Dipartimento di:</w:t>
            </w:r>
          </w:p>
          <w:p w14:paraId="209BD394" w14:textId="77777777" w:rsidR="00D256B0" w:rsidRPr="00E51DD5" w:rsidRDefault="00D256B0" w:rsidP="00CD537F">
            <w:pPr>
              <w:pStyle w:val="Paragrafoelenco"/>
              <w:numPr>
                <w:ilvl w:val="0"/>
                <w:numId w:val="9"/>
              </w:numPr>
              <w:tabs>
                <w:tab w:val="left" w:pos="284"/>
              </w:tabs>
              <w:spacing w:before="120"/>
              <w:ind w:left="284" w:hanging="284"/>
              <w:jc w:val="both"/>
              <w:rPr>
                <w:rFonts w:ascii="Arial" w:hAnsi="Arial" w:cs="Arial"/>
                <w:sz w:val="22"/>
                <w:szCs w:val="22"/>
              </w:rPr>
            </w:pPr>
            <w:r w:rsidRPr="00E51DD5">
              <w:rPr>
                <w:rFonts w:ascii="Arial" w:hAnsi="Arial" w:cs="Arial"/>
                <w:sz w:val="22"/>
                <w:szCs w:val="22"/>
              </w:rPr>
              <w:t>Learning Agreement controfirmato dalla parte straniera;</w:t>
            </w:r>
          </w:p>
          <w:p w14:paraId="1510A8EA" w14:textId="77777777" w:rsidR="00D256B0" w:rsidRPr="00E51DD5" w:rsidRDefault="00D256B0" w:rsidP="00CD537F">
            <w:pPr>
              <w:pStyle w:val="Paragrafoelenco"/>
              <w:numPr>
                <w:ilvl w:val="0"/>
                <w:numId w:val="9"/>
              </w:numPr>
              <w:tabs>
                <w:tab w:val="left" w:pos="284"/>
              </w:tabs>
              <w:spacing w:before="120"/>
              <w:ind w:left="284" w:hanging="284"/>
              <w:jc w:val="both"/>
              <w:rPr>
                <w:rFonts w:ascii="Arial" w:hAnsi="Arial" w:cs="Arial"/>
                <w:sz w:val="22"/>
                <w:szCs w:val="22"/>
              </w:rPr>
            </w:pPr>
            <w:r w:rsidRPr="00E51DD5">
              <w:rPr>
                <w:rFonts w:ascii="Arial" w:hAnsi="Arial" w:cs="Arial"/>
                <w:sz w:val="22"/>
                <w:szCs w:val="22"/>
              </w:rPr>
              <w:t>certificazione dei corsi seguiti e dei voti ottenuti;</w:t>
            </w:r>
          </w:p>
          <w:p w14:paraId="3B2CCBCF" w14:textId="77777777" w:rsidR="00D256B0" w:rsidRPr="00E51DD5" w:rsidRDefault="00D256B0" w:rsidP="00CD537F">
            <w:pPr>
              <w:pStyle w:val="Paragrafoelenco"/>
              <w:numPr>
                <w:ilvl w:val="0"/>
                <w:numId w:val="9"/>
              </w:numPr>
              <w:tabs>
                <w:tab w:val="left" w:pos="284"/>
              </w:tabs>
              <w:spacing w:before="120"/>
              <w:ind w:left="284" w:hanging="284"/>
              <w:jc w:val="both"/>
              <w:rPr>
                <w:rFonts w:ascii="Arial" w:hAnsi="Arial" w:cs="Arial"/>
                <w:sz w:val="22"/>
                <w:szCs w:val="22"/>
              </w:rPr>
            </w:pPr>
            <w:r w:rsidRPr="00E51DD5">
              <w:rPr>
                <w:rFonts w:ascii="Arial" w:hAnsi="Arial" w:cs="Arial"/>
                <w:sz w:val="22"/>
                <w:szCs w:val="22"/>
              </w:rPr>
              <w:t>dichiarazioni di equipollenza.</w:t>
            </w:r>
          </w:p>
          <w:p w14:paraId="4093A3E2"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Presso il Dipartimento è attiva la Commissione Erasmus che assiste gli Studenti nelle pratiche e garantisce regolarità e trasparenza delle procedure.</w:t>
            </w:r>
          </w:p>
          <w:p w14:paraId="7B02ED37" w14:textId="77777777" w:rsidR="00D256B0" w:rsidRPr="00E51DD5" w:rsidRDefault="00D256B0" w:rsidP="00BF70AB">
            <w:pPr>
              <w:spacing w:before="120"/>
              <w:jc w:val="both"/>
              <w:rPr>
                <w:rFonts w:ascii="Arial" w:hAnsi="Arial" w:cs="Arial"/>
                <w:b/>
                <w:sz w:val="22"/>
                <w:szCs w:val="22"/>
              </w:rPr>
            </w:pPr>
          </w:p>
          <w:p w14:paraId="3A534833" w14:textId="77777777"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ART 16: Forme di tutorato</w:t>
            </w:r>
          </w:p>
          <w:p w14:paraId="280591B0"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Il Collegio Didattico contribuisce, formulando proposte, all’organizzazione di attività di tutorato volte a orientare e assistere gli studenti nel corso degli studi, a renderli attivamente partecipi del processo formativo ed a contribuire al superamento delle loro difficoltà individuali, anche sollecitando i competenti organi accademici all’adozione di provvedimenti idonei a rimuovere gli eventuali ostacoli ad una più proficua frequenza dei corsi e ad una più adeguata fruizione dei servizi. </w:t>
            </w:r>
          </w:p>
          <w:p w14:paraId="78B2D983" w14:textId="77777777" w:rsidR="00D256B0" w:rsidRPr="00E51DD5" w:rsidRDefault="00D256B0" w:rsidP="00BF70AB">
            <w:pPr>
              <w:spacing w:before="120"/>
              <w:jc w:val="both"/>
              <w:rPr>
                <w:rFonts w:ascii="Arial" w:hAnsi="Arial" w:cs="Arial"/>
                <w:sz w:val="22"/>
                <w:szCs w:val="22"/>
              </w:rPr>
            </w:pPr>
          </w:p>
          <w:p w14:paraId="62AE581D" w14:textId="21447687"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t>ART 1</w:t>
            </w:r>
            <w:r w:rsidR="001D0241" w:rsidRPr="00E51DD5">
              <w:rPr>
                <w:rFonts w:ascii="Arial" w:hAnsi="Arial" w:cs="Arial"/>
                <w:b/>
                <w:sz w:val="22"/>
                <w:szCs w:val="22"/>
              </w:rPr>
              <w:t>7</w:t>
            </w:r>
            <w:r w:rsidRPr="00E51DD5">
              <w:rPr>
                <w:rFonts w:ascii="Arial" w:hAnsi="Arial" w:cs="Arial"/>
                <w:b/>
                <w:sz w:val="22"/>
                <w:szCs w:val="22"/>
              </w:rPr>
              <w:t>: Studenti part time</w:t>
            </w:r>
            <w:r w:rsidRPr="00E51DD5">
              <w:rPr>
                <w:rFonts w:ascii="Arial" w:hAnsi="Arial" w:cs="Arial"/>
                <w:sz w:val="22"/>
                <w:szCs w:val="22"/>
              </w:rPr>
              <w:t xml:space="preserve"> </w:t>
            </w:r>
          </w:p>
          <w:p w14:paraId="557735B0"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Gli studenti potranno iscriversi con impegno a tempo pieno o a tempo parziale. </w:t>
            </w:r>
          </w:p>
          <w:p w14:paraId="59538304"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 xml:space="preserve">Lo studente che non abbia la piena disponibilità del proprio tempo, per giustificate ragioni di lavoro, familiari, di salute o per altri validi motivi può concordare, all’atto dell’immatricolazione, un percorso formativo con un numero di crediti non superiore a quaranta e non inferiore a </w:t>
            </w:r>
            <w:r w:rsidR="0026402B" w:rsidRPr="00E51DD5">
              <w:rPr>
                <w:rFonts w:ascii="Arial" w:hAnsi="Arial" w:cs="Arial"/>
                <w:sz w:val="22"/>
                <w:szCs w:val="22"/>
              </w:rPr>
              <w:t>dodici</w:t>
            </w:r>
            <w:r w:rsidRPr="00E51DD5">
              <w:rPr>
                <w:rFonts w:ascii="Arial" w:hAnsi="Arial" w:cs="Arial"/>
                <w:sz w:val="22"/>
                <w:szCs w:val="22"/>
              </w:rPr>
              <w:t xml:space="preserve"> per ogni anno.</w:t>
            </w:r>
          </w:p>
          <w:p w14:paraId="73D627BC"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Possono usufruire dell’istituto del tempo parziale tutti gli Studenti iscritti che presentino domanda entro il termine fissato annualmente dal Senato accademico.</w:t>
            </w:r>
          </w:p>
          <w:p w14:paraId="79BF5E1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Lo studente a tempo parziale è considerato in corso oltre la durata legale del corso a cui è iscritto, per un numero di anni accademici pari a 6 per le lauree triennali e pari a 4 per le lauree magistrali.</w:t>
            </w:r>
          </w:p>
          <w:p w14:paraId="3D898FDE"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Le ulteriori disposizioni in materia sono disciplinate da apposito regolamento di Ateneo, nonché dalle delibere applicative del Consiglio di Dipartimento.</w:t>
            </w:r>
          </w:p>
          <w:p w14:paraId="616106B2" w14:textId="77777777" w:rsidR="00D256B0" w:rsidRPr="00E51DD5" w:rsidRDefault="00D256B0" w:rsidP="00BF70AB">
            <w:pPr>
              <w:spacing w:before="120"/>
              <w:jc w:val="both"/>
              <w:rPr>
                <w:rFonts w:ascii="Arial" w:hAnsi="Arial" w:cs="Arial"/>
                <w:sz w:val="22"/>
                <w:szCs w:val="22"/>
              </w:rPr>
            </w:pPr>
          </w:p>
          <w:p w14:paraId="624ACCB4" w14:textId="12855FBA" w:rsidR="00D256B0" w:rsidRPr="00E51DD5" w:rsidRDefault="00D256B0" w:rsidP="00BF70AB">
            <w:pPr>
              <w:spacing w:before="120"/>
              <w:jc w:val="both"/>
              <w:rPr>
                <w:rFonts w:ascii="Arial" w:hAnsi="Arial" w:cs="Arial"/>
                <w:b/>
                <w:sz w:val="22"/>
                <w:szCs w:val="22"/>
              </w:rPr>
            </w:pPr>
            <w:r w:rsidRPr="00E51DD5">
              <w:rPr>
                <w:rFonts w:ascii="Arial" w:hAnsi="Arial" w:cs="Arial"/>
                <w:b/>
                <w:sz w:val="22"/>
                <w:szCs w:val="22"/>
              </w:rPr>
              <w:t xml:space="preserve">ART </w:t>
            </w:r>
            <w:r w:rsidR="00720C6D" w:rsidRPr="00E51DD5">
              <w:rPr>
                <w:rFonts w:ascii="Arial" w:hAnsi="Arial" w:cs="Arial"/>
                <w:b/>
                <w:sz w:val="22"/>
                <w:szCs w:val="22"/>
              </w:rPr>
              <w:t>1</w:t>
            </w:r>
            <w:r w:rsidR="001D0241" w:rsidRPr="00E51DD5">
              <w:rPr>
                <w:rFonts w:ascii="Arial" w:hAnsi="Arial" w:cs="Arial"/>
                <w:b/>
                <w:sz w:val="22"/>
                <w:szCs w:val="22"/>
              </w:rPr>
              <w:t>8</w:t>
            </w:r>
            <w:r w:rsidRPr="00E51DD5">
              <w:rPr>
                <w:rFonts w:ascii="Arial" w:hAnsi="Arial" w:cs="Arial"/>
                <w:b/>
                <w:sz w:val="22"/>
                <w:szCs w:val="22"/>
              </w:rPr>
              <w:t>: Ricevimento degli studenti</w:t>
            </w:r>
          </w:p>
          <w:p w14:paraId="6A9C00C3"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Per le disposizioni, si rimanda espressamente al Regolamento Didattico di Ateneo e al Regolamento di Ateneo per gli Studenti.</w:t>
            </w:r>
          </w:p>
          <w:p w14:paraId="7DD61DD7" w14:textId="77777777" w:rsidR="00D256B0" w:rsidRDefault="00D256B0" w:rsidP="00BF70AB">
            <w:pPr>
              <w:spacing w:before="120"/>
              <w:jc w:val="both"/>
              <w:rPr>
                <w:rFonts w:ascii="Arial" w:hAnsi="Arial" w:cs="Arial"/>
                <w:sz w:val="22"/>
                <w:szCs w:val="22"/>
              </w:rPr>
            </w:pPr>
          </w:p>
          <w:p w14:paraId="217B01F4" w14:textId="77777777" w:rsidR="00223745" w:rsidRPr="00E51DD5" w:rsidRDefault="00223745" w:rsidP="00BF70AB">
            <w:pPr>
              <w:spacing w:before="120"/>
              <w:jc w:val="both"/>
              <w:rPr>
                <w:rFonts w:ascii="Arial" w:hAnsi="Arial" w:cs="Arial"/>
                <w:sz w:val="22"/>
                <w:szCs w:val="22"/>
              </w:rPr>
            </w:pPr>
          </w:p>
          <w:p w14:paraId="1A43BB9E" w14:textId="691FD43B" w:rsidR="00D256B0" w:rsidRPr="00E51DD5" w:rsidRDefault="00D256B0" w:rsidP="00BF70AB">
            <w:pPr>
              <w:spacing w:before="120"/>
              <w:jc w:val="both"/>
              <w:rPr>
                <w:rFonts w:ascii="Arial" w:hAnsi="Arial" w:cs="Arial"/>
                <w:sz w:val="22"/>
                <w:szCs w:val="22"/>
              </w:rPr>
            </w:pPr>
            <w:r w:rsidRPr="00E51DD5">
              <w:rPr>
                <w:rFonts w:ascii="Arial" w:hAnsi="Arial" w:cs="Arial"/>
                <w:b/>
                <w:sz w:val="22"/>
                <w:szCs w:val="22"/>
              </w:rPr>
              <w:lastRenderedPageBreak/>
              <w:t xml:space="preserve">ART </w:t>
            </w:r>
            <w:r w:rsidR="001D0241" w:rsidRPr="00E51DD5">
              <w:rPr>
                <w:rFonts w:ascii="Arial" w:hAnsi="Arial" w:cs="Arial"/>
                <w:b/>
                <w:sz w:val="22"/>
                <w:szCs w:val="22"/>
              </w:rPr>
              <w:t>19</w:t>
            </w:r>
            <w:r w:rsidRPr="00E51DD5">
              <w:rPr>
                <w:rFonts w:ascii="Arial" w:hAnsi="Arial" w:cs="Arial"/>
                <w:b/>
                <w:sz w:val="22"/>
                <w:szCs w:val="22"/>
              </w:rPr>
              <w:t>: Commissioni a supporto dell’attività del Collegio Didattico</w:t>
            </w:r>
          </w:p>
          <w:p w14:paraId="33814F47"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A supporto dell’attività del Collegio Didattico, con funzione istruttoria e propositiva, operano delle Commissioni, nominate dal Collegio Didattico su base triennale, secondo criteri di equilibrio tra aree disciplinari, di valorizzazione delle competenze e, laddove possibile, di rappresentanza delle diverse fasce di docenza. Il triennio di riferimento per le Commissioni di Collegio Didattico corrisponde al triennio della Presidenza. Il Collegio Didattico, con apposita delibera, può nominare ulteriori Commissioni in caso di necessità.</w:t>
            </w:r>
          </w:p>
          <w:p w14:paraId="02CB1716" w14:textId="77777777" w:rsidR="00720C6D" w:rsidRPr="00E51DD5" w:rsidRDefault="00720C6D" w:rsidP="00CD537F">
            <w:pPr>
              <w:jc w:val="both"/>
              <w:rPr>
                <w:rFonts w:ascii="Arial" w:hAnsi="Arial" w:cs="Arial"/>
                <w:sz w:val="22"/>
                <w:szCs w:val="22"/>
              </w:rPr>
            </w:pPr>
          </w:p>
          <w:p w14:paraId="444154A0" w14:textId="77777777" w:rsidR="00D256B0" w:rsidRPr="00E51DD5" w:rsidRDefault="00D256B0" w:rsidP="00CD537F">
            <w:pPr>
              <w:jc w:val="both"/>
              <w:rPr>
                <w:rFonts w:ascii="Arial" w:hAnsi="Arial" w:cs="Arial"/>
                <w:sz w:val="22"/>
                <w:szCs w:val="22"/>
              </w:rPr>
            </w:pPr>
            <w:r w:rsidRPr="00E51DD5">
              <w:rPr>
                <w:rFonts w:ascii="Arial" w:hAnsi="Arial" w:cs="Arial"/>
                <w:sz w:val="22"/>
                <w:szCs w:val="22"/>
              </w:rPr>
              <w:t>Le Commissioni attive sono le seguenti:</w:t>
            </w:r>
          </w:p>
          <w:p w14:paraId="1958495C" w14:textId="77777777" w:rsidR="00D256B0" w:rsidRPr="00E51DD5" w:rsidRDefault="00D256B0" w:rsidP="00BF70AB">
            <w:pPr>
              <w:spacing w:before="120"/>
              <w:jc w:val="both"/>
              <w:rPr>
                <w:rFonts w:ascii="Arial" w:hAnsi="Arial" w:cs="Arial"/>
                <w:i/>
                <w:sz w:val="22"/>
                <w:szCs w:val="22"/>
              </w:rPr>
            </w:pPr>
            <w:r w:rsidRPr="00E51DD5">
              <w:rPr>
                <w:rFonts w:ascii="Arial" w:hAnsi="Arial" w:cs="Arial"/>
                <w:i/>
                <w:sz w:val="22"/>
                <w:szCs w:val="22"/>
              </w:rPr>
              <w:t>Commissioni Referenti dei singoli corsi di studi:</w:t>
            </w:r>
          </w:p>
          <w:p w14:paraId="6B03009F" w14:textId="77777777" w:rsidR="00D256B0" w:rsidRPr="00E51DD5" w:rsidRDefault="00D256B0" w:rsidP="00CD537F">
            <w:pPr>
              <w:tabs>
                <w:tab w:val="left" w:pos="284"/>
              </w:tabs>
              <w:ind w:left="284" w:hanging="284"/>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 xml:space="preserve">Lingue e culture per il turismo e il commercio internazionale (classe 12)   </w:t>
            </w:r>
          </w:p>
          <w:p w14:paraId="6D3BC86C" w14:textId="77777777" w:rsidR="00D256B0" w:rsidRPr="00E51DD5" w:rsidRDefault="00D256B0" w:rsidP="00CD537F">
            <w:pPr>
              <w:tabs>
                <w:tab w:val="left" w:pos="284"/>
              </w:tabs>
              <w:ind w:left="284" w:hanging="284"/>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 xml:space="preserve">Lingue e culture per l’editoria (classe 11) </w:t>
            </w:r>
          </w:p>
          <w:p w14:paraId="2984D065" w14:textId="77777777" w:rsidR="00D256B0" w:rsidRPr="00E51DD5" w:rsidRDefault="00D256B0" w:rsidP="00CD537F">
            <w:pPr>
              <w:tabs>
                <w:tab w:val="left" w:pos="284"/>
              </w:tabs>
              <w:ind w:left="284" w:hanging="284"/>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 xml:space="preserve">Lingue e letterature straniere (classe 11) </w:t>
            </w:r>
          </w:p>
          <w:p w14:paraId="673B8197" w14:textId="14930C2C" w:rsidR="00D256B0" w:rsidRPr="00E51DD5" w:rsidRDefault="0012042A" w:rsidP="00CD537F">
            <w:pPr>
              <w:tabs>
                <w:tab w:val="left" w:pos="284"/>
              </w:tabs>
              <w:ind w:left="284" w:hanging="284"/>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LM L</w:t>
            </w:r>
            <w:r w:rsidR="00D256B0" w:rsidRPr="00E51DD5">
              <w:rPr>
                <w:rFonts w:ascii="Arial" w:hAnsi="Arial" w:cs="Arial"/>
                <w:sz w:val="22"/>
                <w:szCs w:val="22"/>
              </w:rPr>
              <w:t>ingue e letterature comparate europee ed extraeuropee (classe LM37)</w:t>
            </w:r>
          </w:p>
          <w:p w14:paraId="70E761F5" w14:textId="7DBABBAF" w:rsidR="00D256B0" w:rsidRPr="00E51DD5" w:rsidRDefault="0012042A" w:rsidP="00CD537F">
            <w:pPr>
              <w:tabs>
                <w:tab w:val="left" w:pos="284"/>
              </w:tabs>
              <w:ind w:left="284" w:hanging="284"/>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t>LM L</w:t>
            </w:r>
            <w:r w:rsidR="00D256B0" w:rsidRPr="00E51DD5">
              <w:rPr>
                <w:rFonts w:ascii="Arial" w:hAnsi="Arial" w:cs="Arial"/>
                <w:sz w:val="22"/>
                <w:szCs w:val="22"/>
              </w:rPr>
              <w:t>ingue per la comunicazione turistica e commerciale (classe LM38)</w:t>
            </w:r>
          </w:p>
          <w:p w14:paraId="77A5E79D" w14:textId="77777777" w:rsidR="00D256B0" w:rsidRPr="00E51DD5" w:rsidRDefault="00D256B0" w:rsidP="00CD537F">
            <w:pPr>
              <w:jc w:val="both"/>
              <w:rPr>
                <w:rFonts w:ascii="Arial" w:hAnsi="Arial" w:cs="Arial"/>
                <w:sz w:val="22"/>
                <w:szCs w:val="22"/>
              </w:rPr>
            </w:pPr>
          </w:p>
          <w:p w14:paraId="32B37CBB" w14:textId="77777777" w:rsidR="00D256B0" w:rsidRPr="00E51DD5" w:rsidRDefault="00D256B0" w:rsidP="00CD537F">
            <w:pPr>
              <w:jc w:val="both"/>
              <w:rPr>
                <w:rFonts w:ascii="Arial" w:hAnsi="Arial" w:cs="Arial"/>
                <w:sz w:val="22"/>
                <w:szCs w:val="22"/>
              </w:rPr>
            </w:pPr>
            <w:r w:rsidRPr="00E51DD5">
              <w:rPr>
                <w:rFonts w:ascii="Arial" w:hAnsi="Arial" w:cs="Arial"/>
                <w:sz w:val="22"/>
                <w:szCs w:val="22"/>
              </w:rPr>
              <w:t xml:space="preserve">Tali Commissioni Referenti svolgono attività di orientamento in entrata e durante il percorso di studi, procedono all’esame delle domande di trasferimento al </w:t>
            </w:r>
            <w:proofErr w:type="spellStart"/>
            <w:r w:rsidRPr="00E51DD5">
              <w:rPr>
                <w:rFonts w:ascii="Arial" w:hAnsi="Arial" w:cs="Arial"/>
                <w:sz w:val="22"/>
                <w:szCs w:val="22"/>
              </w:rPr>
              <w:t>CdS</w:t>
            </w:r>
            <w:proofErr w:type="spellEnd"/>
            <w:r w:rsidRPr="00E51DD5">
              <w:rPr>
                <w:rFonts w:ascii="Arial" w:hAnsi="Arial" w:cs="Arial"/>
                <w:sz w:val="22"/>
                <w:szCs w:val="22"/>
              </w:rPr>
              <w:t xml:space="preserve"> stesso, nonché all’esame di piani didattici e di attività di tirocinio svolte all’esterno dell’Ateneo. </w:t>
            </w:r>
          </w:p>
          <w:p w14:paraId="2AC4CDCE" w14:textId="77777777" w:rsidR="00D256B0" w:rsidRPr="00E51DD5" w:rsidRDefault="00D256B0" w:rsidP="00CD537F">
            <w:pPr>
              <w:jc w:val="both"/>
              <w:rPr>
                <w:rFonts w:ascii="Arial" w:hAnsi="Arial" w:cs="Arial"/>
                <w:sz w:val="22"/>
                <w:szCs w:val="22"/>
              </w:rPr>
            </w:pPr>
          </w:p>
          <w:p w14:paraId="5B181055" w14:textId="77777777" w:rsidR="00D256B0" w:rsidRPr="00E51DD5" w:rsidRDefault="00D256B0" w:rsidP="00CD537F">
            <w:pPr>
              <w:jc w:val="both"/>
              <w:rPr>
                <w:rFonts w:ascii="Arial" w:hAnsi="Arial" w:cs="Arial"/>
                <w:sz w:val="22"/>
                <w:szCs w:val="22"/>
              </w:rPr>
            </w:pPr>
            <w:r w:rsidRPr="00E51DD5">
              <w:rPr>
                <w:rFonts w:ascii="Arial" w:hAnsi="Arial" w:cs="Arial"/>
                <w:sz w:val="22"/>
                <w:szCs w:val="22"/>
              </w:rPr>
              <w:t>Altre Commissioni, nominate secondo le medesime regole, agiscono in ambiti didattico-organizzativi specifici, trasversali ai diversi Corsi di Studi:</w:t>
            </w:r>
          </w:p>
          <w:p w14:paraId="5664F1BF" w14:textId="77777777" w:rsidR="00D256B0" w:rsidRPr="00E51DD5" w:rsidRDefault="00D256B0" w:rsidP="00575C78">
            <w:pPr>
              <w:tabs>
                <w:tab w:val="left" w:pos="284"/>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Immatricolazione studenti a seguito di decadenza o di rinuncia agli studi</w:t>
            </w:r>
          </w:p>
          <w:p w14:paraId="4E1390AB" w14:textId="763FBC52" w:rsidR="00D256B0" w:rsidRPr="00E51DD5" w:rsidRDefault="00D256B0" w:rsidP="006D4EEB">
            <w:pPr>
              <w:jc w:val="both"/>
              <w:rPr>
                <w:rFonts w:ascii="Arial" w:hAnsi="Arial" w:cs="Arial"/>
                <w:sz w:val="22"/>
                <w:szCs w:val="22"/>
              </w:rPr>
            </w:pPr>
            <w:r w:rsidRPr="00E51DD5">
              <w:rPr>
                <w:rFonts w:ascii="Arial" w:hAnsi="Arial" w:cs="Arial"/>
                <w:sz w:val="22"/>
                <w:szCs w:val="22"/>
              </w:rPr>
              <w:t>La Commissione esamina le pratiche presentate dagli studenti e le istruisce per il Collegio Didattico.</w:t>
            </w:r>
          </w:p>
          <w:p w14:paraId="64033157" w14:textId="77777777" w:rsidR="00D256B0" w:rsidRPr="00E51DD5" w:rsidRDefault="00D256B0" w:rsidP="00575C78">
            <w:pPr>
              <w:tabs>
                <w:tab w:val="left" w:pos="258"/>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Competenze linguistiche</w:t>
            </w:r>
          </w:p>
          <w:p w14:paraId="6988C1E7" w14:textId="77777777" w:rsidR="00D256B0" w:rsidRPr="00E51DD5" w:rsidRDefault="00D256B0" w:rsidP="00F66731">
            <w:pPr>
              <w:jc w:val="both"/>
              <w:rPr>
                <w:rFonts w:ascii="Arial" w:hAnsi="Arial" w:cs="Arial"/>
                <w:sz w:val="22"/>
                <w:szCs w:val="22"/>
              </w:rPr>
            </w:pPr>
            <w:r w:rsidRPr="00E51DD5">
              <w:rPr>
                <w:rFonts w:ascii="Arial" w:hAnsi="Arial" w:cs="Arial"/>
                <w:sz w:val="22"/>
                <w:szCs w:val="22"/>
              </w:rPr>
              <w:t>La Commissione, composta da un esponente per ciascuna area linguistica, prende in esame le domande per il riconoscimento delle competenze linguistiche acquisite al di fuori dell’Ateneo ed istruisce le pratiche per il Collegio Didattico.</w:t>
            </w:r>
          </w:p>
          <w:p w14:paraId="3E8398F4" w14:textId="77777777" w:rsidR="00D256B0" w:rsidRPr="00E51DD5" w:rsidRDefault="00D256B0" w:rsidP="00575C78">
            <w:pPr>
              <w:tabs>
                <w:tab w:val="left" w:pos="299"/>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Competenze informatiche</w:t>
            </w:r>
            <w:r w:rsidRPr="00E51DD5">
              <w:rPr>
                <w:rFonts w:ascii="Arial" w:hAnsi="Arial" w:cs="Arial"/>
                <w:sz w:val="22"/>
                <w:szCs w:val="22"/>
              </w:rPr>
              <w:t xml:space="preserve"> </w:t>
            </w:r>
          </w:p>
          <w:p w14:paraId="598FA0E8" w14:textId="2B6A8F86" w:rsidR="00D256B0" w:rsidRPr="00E51DD5" w:rsidRDefault="00D256B0" w:rsidP="00F66731">
            <w:pPr>
              <w:jc w:val="both"/>
              <w:rPr>
                <w:rFonts w:ascii="Arial" w:hAnsi="Arial" w:cs="Arial"/>
                <w:sz w:val="22"/>
                <w:szCs w:val="22"/>
              </w:rPr>
            </w:pPr>
            <w:r w:rsidRPr="00E51DD5">
              <w:rPr>
                <w:rFonts w:ascii="Arial" w:hAnsi="Arial" w:cs="Arial"/>
                <w:sz w:val="22"/>
                <w:szCs w:val="22"/>
              </w:rPr>
              <w:t>La Commissione prende in esame le domande per il riconoscimento delle competenze informatiche acqu</w:t>
            </w:r>
            <w:r w:rsidR="005E6026" w:rsidRPr="00E51DD5">
              <w:rPr>
                <w:rFonts w:ascii="Arial" w:hAnsi="Arial" w:cs="Arial"/>
                <w:sz w:val="22"/>
                <w:szCs w:val="22"/>
              </w:rPr>
              <w:t>isite al di fuori dell’Ateneo e</w:t>
            </w:r>
            <w:r w:rsidRPr="00E51DD5">
              <w:rPr>
                <w:rFonts w:ascii="Arial" w:hAnsi="Arial" w:cs="Arial"/>
                <w:sz w:val="22"/>
                <w:szCs w:val="22"/>
              </w:rPr>
              <w:t xml:space="preserve"> istruisce le pratiche per il Collegio Didattico.</w:t>
            </w:r>
          </w:p>
          <w:p w14:paraId="761CBD11" w14:textId="77777777" w:rsidR="00D256B0" w:rsidRPr="00E51DD5" w:rsidRDefault="00D256B0" w:rsidP="00575C78">
            <w:pPr>
              <w:tabs>
                <w:tab w:val="left" w:pos="258"/>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Assegnazione tutore per lauree triennali</w:t>
            </w:r>
          </w:p>
          <w:p w14:paraId="478E3EBE" w14:textId="77777777" w:rsidR="00D256B0" w:rsidRPr="00E51DD5" w:rsidRDefault="00D256B0" w:rsidP="00F66731">
            <w:pPr>
              <w:jc w:val="both"/>
              <w:rPr>
                <w:rFonts w:ascii="Arial" w:hAnsi="Arial" w:cs="Arial"/>
                <w:sz w:val="22"/>
                <w:szCs w:val="22"/>
              </w:rPr>
            </w:pPr>
            <w:r w:rsidRPr="00E51DD5">
              <w:rPr>
                <w:rFonts w:ascii="Arial" w:hAnsi="Arial" w:cs="Arial"/>
                <w:sz w:val="22"/>
                <w:szCs w:val="22"/>
              </w:rPr>
              <w:t>La Commissione prende in esame le domande di assegnazione del tutore per l’elaborato finale e procede all’assegnazione degli elaborati ai diversi tutori, garantendo il più largo ricorso alle competenze a disposizione nella Dipartimento e una equilibrata ripartizione dei carichi relativi.</w:t>
            </w:r>
          </w:p>
          <w:p w14:paraId="3709EBBF" w14:textId="3210BF5A" w:rsidR="00D256B0" w:rsidRPr="00E51DD5" w:rsidRDefault="00D256B0" w:rsidP="00575C78">
            <w:pPr>
              <w:tabs>
                <w:tab w:val="left" w:pos="299"/>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Erasmus</w:t>
            </w:r>
          </w:p>
          <w:p w14:paraId="12A5C75F" w14:textId="2FD7D7CD" w:rsidR="00D256B0" w:rsidRPr="00E51DD5" w:rsidRDefault="00D256B0" w:rsidP="00F66731">
            <w:pPr>
              <w:jc w:val="both"/>
              <w:rPr>
                <w:rFonts w:ascii="Arial" w:hAnsi="Arial" w:cs="Arial"/>
                <w:sz w:val="22"/>
                <w:szCs w:val="22"/>
              </w:rPr>
            </w:pPr>
            <w:r w:rsidRPr="00E51DD5">
              <w:rPr>
                <w:rFonts w:ascii="Arial" w:hAnsi="Arial" w:cs="Arial"/>
                <w:sz w:val="22"/>
                <w:szCs w:val="22"/>
              </w:rPr>
              <w:t>La Commissione Erasmus, coordinata dal delegato di Dipartime</w:t>
            </w:r>
            <w:r w:rsidR="00616778" w:rsidRPr="00E51DD5">
              <w:rPr>
                <w:rFonts w:ascii="Arial" w:hAnsi="Arial" w:cs="Arial"/>
                <w:sz w:val="22"/>
                <w:szCs w:val="22"/>
              </w:rPr>
              <w:t>nto all’Internazionalizzazione,</w:t>
            </w:r>
            <w:r w:rsidRPr="00E51DD5">
              <w:rPr>
                <w:rFonts w:ascii="Arial" w:hAnsi="Arial" w:cs="Arial"/>
                <w:sz w:val="22"/>
                <w:szCs w:val="22"/>
              </w:rPr>
              <w:t xml:space="preserve"> assiste gli Studenti </w:t>
            </w:r>
            <w:proofErr w:type="spellStart"/>
            <w:r w:rsidRPr="00E51DD5">
              <w:rPr>
                <w:rFonts w:ascii="Arial" w:hAnsi="Arial" w:cs="Arial"/>
                <w:i/>
                <w:sz w:val="22"/>
                <w:szCs w:val="22"/>
              </w:rPr>
              <w:t>outgoing</w:t>
            </w:r>
            <w:proofErr w:type="spellEnd"/>
            <w:r w:rsidRPr="00E51DD5">
              <w:rPr>
                <w:rFonts w:ascii="Arial" w:hAnsi="Arial" w:cs="Arial"/>
                <w:sz w:val="22"/>
                <w:szCs w:val="22"/>
              </w:rPr>
              <w:t xml:space="preserve"> nelle pratiche e garantisce la regolarità e trasparenza delle procedure. Opera in funzione istruttoria nell’omologazione degli esami sostenuti all’estero, preparando con il supporto delle strutture amministrative le pratiche per il Collegio Didattico. Assicura il coordinamento con l’Area Relazioni Internazionali di Ateneo.</w:t>
            </w:r>
          </w:p>
          <w:p w14:paraId="7CDE37D6" w14:textId="77777777" w:rsidR="00D256B0" w:rsidRPr="00E51DD5" w:rsidRDefault="00D256B0" w:rsidP="00BF70AB">
            <w:pPr>
              <w:spacing w:before="120"/>
              <w:jc w:val="both"/>
              <w:rPr>
                <w:rFonts w:ascii="Arial" w:hAnsi="Arial" w:cs="Arial"/>
                <w:sz w:val="22"/>
                <w:szCs w:val="22"/>
              </w:rPr>
            </w:pPr>
            <w:r w:rsidRPr="00E51DD5">
              <w:rPr>
                <w:rFonts w:ascii="Arial" w:hAnsi="Arial" w:cs="Arial"/>
                <w:sz w:val="22"/>
                <w:szCs w:val="22"/>
              </w:rPr>
              <w:t>Altre commissioni operano infine in un ambito trasversale tra il Collegio Didattico e il Consiglio di Dipartimento. Si tratta di:</w:t>
            </w:r>
          </w:p>
          <w:p w14:paraId="74111303" w14:textId="77777777" w:rsidR="00D256B0" w:rsidRPr="00E51DD5" w:rsidRDefault="00D256B0" w:rsidP="00575C78">
            <w:pPr>
              <w:tabs>
                <w:tab w:val="left" w:pos="299"/>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Tesi di laurea</w:t>
            </w:r>
          </w:p>
          <w:p w14:paraId="4E13471C" w14:textId="77777777" w:rsidR="00D256B0" w:rsidRPr="00E51DD5" w:rsidRDefault="00D256B0" w:rsidP="009E2F3E">
            <w:pPr>
              <w:jc w:val="both"/>
              <w:rPr>
                <w:rFonts w:ascii="Arial" w:hAnsi="Arial" w:cs="Arial"/>
                <w:sz w:val="22"/>
                <w:szCs w:val="22"/>
              </w:rPr>
            </w:pPr>
            <w:r w:rsidRPr="00E51DD5">
              <w:rPr>
                <w:rFonts w:ascii="Arial" w:hAnsi="Arial" w:cs="Arial"/>
                <w:sz w:val="22"/>
                <w:szCs w:val="22"/>
              </w:rPr>
              <w:t>La Commissione propone una bozza di composizione delle Commissioni per la discussione delle tesi di laurea.</w:t>
            </w:r>
          </w:p>
          <w:p w14:paraId="549BE219" w14:textId="77777777" w:rsidR="00D256B0" w:rsidRPr="00E51DD5" w:rsidRDefault="00D256B0" w:rsidP="00575C78">
            <w:pPr>
              <w:tabs>
                <w:tab w:val="left" w:pos="299"/>
              </w:tabs>
              <w:spacing w:before="120"/>
              <w:jc w:val="both"/>
              <w:rPr>
                <w:rFonts w:ascii="Arial" w:hAnsi="Arial" w:cs="Arial"/>
                <w:sz w:val="22"/>
                <w:szCs w:val="22"/>
              </w:rPr>
            </w:pPr>
            <w:r w:rsidRPr="00E51DD5">
              <w:rPr>
                <w:rFonts w:ascii="Arial" w:hAnsi="Arial" w:cs="Arial"/>
                <w:sz w:val="22"/>
                <w:szCs w:val="22"/>
              </w:rPr>
              <w:t>•</w:t>
            </w:r>
            <w:r w:rsidRPr="00E51DD5">
              <w:rPr>
                <w:rFonts w:ascii="Arial" w:hAnsi="Arial" w:cs="Arial"/>
                <w:sz w:val="22"/>
                <w:szCs w:val="22"/>
              </w:rPr>
              <w:tab/>
            </w:r>
            <w:r w:rsidRPr="00E51DD5">
              <w:rPr>
                <w:rFonts w:ascii="Arial" w:hAnsi="Arial" w:cs="Arial"/>
                <w:i/>
                <w:sz w:val="22"/>
                <w:szCs w:val="22"/>
              </w:rPr>
              <w:t>Equipollenza titoli di studio stranieri</w:t>
            </w:r>
          </w:p>
          <w:p w14:paraId="7B3DCC9E" w14:textId="77777777" w:rsidR="00D256B0" w:rsidRPr="00E51DD5" w:rsidRDefault="00D256B0" w:rsidP="00CD537F">
            <w:pPr>
              <w:jc w:val="both"/>
              <w:rPr>
                <w:rFonts w:ascii="Arial" w:hAnsi="Arial" w:cs="Arial"/>
                <w:sz w:val="22"/>
                <w:szCs w:val="22"/>
              </w:rPr>
            </w:pPr>
            <w:r w:rsidRPr="00E51DD5">
              <w:rPr>
                <w:rFonts w:ascii="Arial" w:hAnsi="Arial" w:cs="Arial"/>
                <w:sz w:val="22"/>
                <w:szCs w:val="22"/>
              </w:rPr>
              <w:t>La Commissione esamina le pratiche presentate dagli studenti e le istruisce per il Consiglio di Dipartimento.</w:t>
            </w:r>
          </w:p>
        </w:tc>
      </w:tr>
    </w:tbl>
    <w:p w14:paraId="00CA24BF" w14:textId="77777777" w:rsidR="002B1338" w:rsidRDefault="002B1338" w:rsidP="00CD537F">
      <w:pPr>
        <w:jc w:val="center"/>
        <w:rPr>
          <w:rFonts w:ascii="Bookman Old Style" w:hAnsi="Bookman Old Style" w:cs="Arial"/>
          <w:b/>
          <w:sz w:val="22"/>
          <w:szCs w:val="22"/>
        </w:rPr>
      </w:pPr>
    </w:p>
    <w:p w14:paraId="65F06FA1" w14:textId="77777777" w:rsidR="00CD70F1" w:rsidRDefault="00CD70F1" w:rsidP="002B1338">
      <w:pPr>
        <w:pStyle w:val="Testonormale"/>
        <w:ind w:left="360" w:hanging="360"/>
        <w:jc w:val="both"/>
        <w:rPr>
          <w:rFonts w:ascii="Bookman Old Style" w:hAnsi="Bookman Old Style"/>
        </w:rPr>
        <w:sectPr w:rsidR="00CD70F1" w:rsidSect="00C6383F">
          <w:footerReference w:type="even" r:id="rId10"/>
          <w:footerReference w:type="default" r:id="rId11"/>
          <w:footerReference w:type="first" r:id="rId12"/>
          <w:pgSz w:w="11906" w:h="16838" w:code="9"/>
          <w:pgMar w:top="1134" w:right="851" w:bottom="851" w:left="851" w:header="709" w:footer="567" w:gutter="0"/>
          <w:cols w:space="708"/>
          <w:titlePg/>
          <w:docGrid w:linePitch="360"/>
        </w:sectPr>
      </w:pPr>
    </w:p>
    <w:p w14:paraId="53F74ED3" w14:textId="77777777" w:rsidR="00B757EC" w:rsidRPr="00B757EC" w:rsidRDefault="00B757EC" w:rsidP="00574514">
      <w:pPr>
        <w:spacing w:after="120"/>
        <w:jc w:val="center"/>
        <w:rPr>
          <w:rFonts w:ascii="Calibri" w:hAnsi="Calibri"/>
          <w:b/>
          <w:smallCaps/>
          <w:color w:val="FF0000"/>
          <w:sz w:val="20"/>
          <w:szCs w:val="20"/>
          <w:lang w:val="en-US"/>
        </w:rPr>
      </w:pPr>
      <w:r w:rsidRPr="00B757EC">
        <w:rPr>
          <w:rFonts w:ascii="Calibri" w:hAnsi="Calibri"/>
          <w:b/>
          <w:smallCaps/>
          <w:color w:val="FF0000"/>
          <w:sz w:val="20"/>
          <w:szCs w:val="20"/>
          <w:lang w:val="en-US"/>
        </w:rPr>
        <w:lastRenderedPageBreak/>
        <w:t xml:space="preserve">COMPARATIVE EUROPEAN AND NON-EUROPEAN  LANGUAGES AND LITERATURES </w:t>
      </w:r>
    </w:p>
    <w:p w14:paraId="5197EA10" w14:textId="77777777" w:rsidR="00A25FB1" w:rsidRDefault="00CD70F1" w:rsidP="00574514">
      <w:pPr>
        <w:spacing w:after="120"/>
        <w:jc w:val="center"/>
        <w:rPr>
          <w:rFonts w:asciiTheme="minorHAnsi" w:hAnsiTheme="minorHAnsi"/>
          <w:b/>
          <w:sz w:val="22"/>
          <w:szCs w:val="22"/>
          <w:lang w:val="en-US"/>
        </w:rPr>
      </w:pPr>
      <w:r w:rsidRPr="00B757EC">
        <w:rPr>
          <w:rFonts w:asciiTheme="minorHAnsi" w:hAnsiTheme="minorHAnsi"/>
          <w:b/>
          <w:sz w:val="22"/>
          <w:szCs w:val="22"/>
          <w:lang w:val="en-US"/>
        </w:rPr>
        <w:t>(CLASSE LM37)</w:t>
      </w:r>
    </w:p>
    <w:tbl>
      <w:tblPr>
        <w:tblW w:w="5033" w:type="pct"/>
        <w:tblLayout w:type="fixed"/>
        <w:tblCellMar>
          <w:left w:w="70" w:type="dxa"/>
          <w:right w:w="70" w:type="dxa"/>
        </w:tblCellMar>
        <w:tblLook w:val="04A0" w:firstRow="1" w:lastRow="0" w:firstColumn="1" w:lastColumn="0" w:noHBand="0" w:noVBand="1"/>
      </w:tblPr>
      <w:tblGrid>
        <w:gridCol w:w="376"/>
        <w:gridCol w:w="479"/>
        <w:gridCol w:w="843"/>
        <w:gridCol w:w="2624"/>
        <w:gridCol w:w="709"/>
        <w:gridCol w:w="425"/>
        <w:gridCol w:w="3465"/>
        <w:gridCol w:w="473"/>
        <w:gridCol w:w="599"/>
        <w:gridCol w:w="425"/>
        <w:gridCol w:w="566"/>
      </w:tblGrid>
      <w:tr w:rsidR="008A565D" w:rsidRPr="00A23E44" w14:paraId="483F7EE9" w14:textId="77777777" w:rsidTr="00E50252">
        <w:trPr>
          <w:trHeight w:val="397"/>
        </w:trPr>
        <w:tc>
          <w:tcPr>
            <w:tcW w:w="37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FB59DA"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TAF</w:t>
            </w:r>
          </w:p>
        </w:tc>
        <w:tc>
          <w:tcPr>
            <w:tcW w:w="479" w:type="dxa"/>
            <w:tcBorders>
              <w:top w:val="single" w:sz="4" w:space="0" w:color="auto"/>
              <w:left w:val="nil"/>
              <w:bottom w:val="single" w:sz="4" w:space="0" w:color="auto"/>
              <w:right w:val="single" w:sz="4" w:space="0" w:color="auto"/>
            </w:tcBorders>
            <w:shd w:val="clear" w:color="000000" w:fill="D9D9D9"/>
            <w:vAlign w:val="center"/>
            <w:hideMark/>
          </w:tcPr>
          <w:p w14:paraId="04B2EB92"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MUR</w:t>
            </w:r>
          </w:p>
        </w:tc>
        <w:tc>
          <w:tcPr>
            <w:tcW w:w="843" w:type="dxa"/>
            <w:tcBorders>
              <w:top w:val="single" w:sz="4" w:space="0" w:color="auto"/>
              <w:left w:val="nil"/>
              <w:bottom w:val="single" w:sz="4" w:space="0" w:color="auto"/>
              <w:right w:val="single" w:sz="4" w:space="0" w:color="auto"/>
            </w:tcBorders>
            <w:shd w:val="clear" w:color="000000" w:fill="D9D9D9"/>
            <w:vAlign w:val="center"/>
            <w:hideMark/>
          </w:tcPr>
          <w:p w14:paraId="5F03FEAD"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AMBITO</w:t>
            </w:r>
          </w:p>
        </w:tc>
        <w:tc>
          <w:tcPr>
            <w:tcW w:w="2624" w:type="dxa"/>
            <w:tcBorders>
              <w:top w:val="single" w:sz="4" w:space="0" w:color="auto"/>
              <w:left w:val="nil"/>
              <w:bottom w:val="single" w:sz="4" w:space="0" w:color="auto"/>
              <w:right w:val="single" w:sz="4" w:space="0" w:color="auto"/>
            </w:tcBorders>
            <w:shd w:val="clear" w:color="000000" w:fill="D9D9D9"/>
            <w:vAlign w:val="center"/>
            <w:hideMark/>
          </w:tcPr>
          <w:p w14:paraId="374E2D5B"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SSD</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4D2ED539"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N° esami</w:t>
            </w:r>
          </w:p>
        </w:tc>
        <w:tc>
          <w:tcPr>
            <w:tcW w:w="425" w:type="dxa"/>
            <w:tcBorders>
              <w:top w:val="single" w:sz="4" w:space="0" w:color="auto"/>
              <w:left w:val="nil"/>
              <w:bottom w:val="single" w:sz="4" w:space="0" w:color="auto"/>
              <w:right w:val="single" w:sz="4" w:space="0" w:color="auto"/>
            </w:tcBorders>
            <w:shd w:val="clear" w:color="000000" w:fill="D9D9D9"/>
            <w:vAlign w:val="center"/>
            <w:hideMark/>
          </w:tcPr>
          <w:p w14:paraId="18B6CB65" w14:textId="77777777" w:rsidR="00A25FB1" w:rsidRPr="00A23E44" w:rsidRDefault="00A25FB1" w:rsidP="00A25FB1">
            <w:pPr>
              <w:ind w:left="-70" w:right="-70"/>
              <w:jc w:val="center"/>
              <w:rPr>
                <w:rFonts w:ascii="Arial" w:hAnsi="Arial" w:cs="Arial"/>
                <w:b/>
                <w:bCs/>
                <w:sz w:val="12"/>
                <w:szCs w:val="12"/>
              </w:rPr>
            </w:pPr>
            <w:r w:rsidRPr="00A23E44">
              <w:rPr>
                <w:rFonts w:ascii="Arial" w:hAnsi="Arial" w:cs="Arial"/>
                <w:b/>
                <w:bCs/>
                <w:sz w:val="12"/>
                <w:szCs w:val="12"/>
              </w:rPr>
              <w:t>Anno</w:t>
            </w:r>
          </w:p>
        </w:tc>
        <w:tc>
          <w:tcPr>
            <w:tcW w:w="3465" w:type="dxa"/>
            <w:tcBorders>
              <w:top w:val="single" w:sz="4" w:space="0" w:color="auto"/>
              <w:left w:val="nil"/>
              <w:bottom w:val="single" w:sz="4" w:space="0" w:color="auto"/>
              <w:right w:val="single" w:sz="4" w:space="0" w:color="auto"/>
            </w:tcBorders>
            <w:shd w:val="clear" w:color="000000" w:fill="D9D9D9"/>
            <w:vAlign w:val="center"/>
            <w:hideMark/>
          </w:tcPr>
          <w:p w14:paraId="37A59372" w14:textId="77777777" w:rsidR="00A25FB1" w:rsidRPr="00A23E44" w:rsidRDefault="00A25FB1" w:rsidP="00A25FB1">
            <w:pPr>
              <w:jc w:val="center"/>
              <w:rPr>
                <w:rFonts w:ascii="Arial" w:hAnsi="Arial" w:cs="Arial"/>
                <w:b/>
                <w:bCs/>
                <w:sz w:val="12"/>
                <w:szCs w:val="12"/>
                <w:lang w:val="en-US"/>
              </w:rPr>
            </w:pPr>
            <w:r w:rsidRPr="00A23E44">
              <w:rPr>
                <w:rFonts w:ascii="Arial" w:hAnsi="Arial" w:cs="Arial"/>
                <w:b/>
                <w:bCs/>
                <w:sz w:val="12"/>
                <w:szCs w:val="12"/>
                <w:lang w:val="en-US"/>
              </w:rPr>
              <w:t xml:space="preserve">Masters in Comparative European and Non-European Languages and Literatures </w:t>
            </w:r>
          </w:p>
        </w:tc>
        <w:tc>
          <w:tcPr>
            <w:tcW w:w="473" w:type="dxa"/>
            <w:tcBorders>
              <w:top w:val="single" w:sz="4" w:space="0" w:color="auto"/>
              <w:left w:val="nil"/>
              <w:bottom w:val="single" w:sz="4" w:space="0" w:color="auto"/>
              <w:right w:val="single" w:sz="4" w:space="0" w:color="auto"/>
            </w:tcBorders>
            <w:shd w:val="clear" w:color="000000" w:fill="D9D9D9"/>
            <w:vAlign w:val="center"/>
            <w:hideMark/>
          </w:tcPr>
          <w:p w14:paraId="66164744"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CFU</w:t>
            </w:r>
          </w:p>
        </w:tc>
        <w:tc>
          <w:tcPr>
            <w:tcW w:w="599" w:type="dxa"/>
            <w:tcBorders>
              <w:top w:val="single" w:sz="4" w:space="0" w:color="auto"/>
              <w:left w:val="nil"/>
              <w:bottom w:val="single" w:sz="4" w:space="0" w:color="auto"/>
              <w:right w:val="single" w:sz="4" w:space="0" w:color="auto"/>
            </w:tcBorders>
            <w:shd w:val="clear" w:color="000000" w:fill="D9D9D9"/>
            <w:vAlign w:val="center"/>
            <w:hideMark/>
          </w:tcPr>
          <w:p w14:paraId="7FB8E726"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AMB</w:t>
            </w:r>
          </w:p>
        </w:tc>
        <w:tc>
          <w:tcPr>
            <w:tcW w:w="425" w:type="dxa"/>
            <w:tcBorders>
              <w:top w:val="single" w:sz="4" w:space="0" w:color="auto"/>
              <w:left w:val="nil"/>
              <w:bottom w:val="single" w:sz="4" w:space="0" w:color="auto"/>
              <w:right w:val="single" w:sz="4" w:space="0" w:color="auto"/>
            </w:tcBorders>
            <w:shd w:val="clear" w:color="000000" w:fill="D9D9D9"/>
            <w:vAlign w:val="center"/>
            <w:hideMark/>
          </w:tcPr>
          <w:p w14:paraId="738888C6"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MIN AMB</w:t>
            </w:r>
          </w:p>
        </w:tc>
        <w:tc>
          <w:tcPr>
            <w:tcW w:w="566" w:type="dxa"/>
            <w:tcBorders>
              <w:top w:val="single" w:sz="4" w:space="0" w:color="auto"/>
              <w:left w:val="nil"/>
              <w:bottom w:val="single" w:sz="4" w:space="0" w:color="auto"/>
              <w:right w:val="single" w:sz="4" w:space="0" w:color="auto"/>
            </w:tcBorders>
            <w:shd w:val="clear" w:color="000000" w:fill="D9D9D9"/>
            <w:vAlign w:val="center"/>
            <w:hideMark/>
          </w:tcPr>
          <w:p w14:paraId="57F40A64" w14:textId="77777777" w:rsidR="00A25FB1" w:rsidRPr="00A23E44" w:rsidRDefault="00A25FB1" w:rsidP="00A25FB1">
            <w:pPr>
              <w:jc w:val="center"/>
              <w:rPr>
                <w:rFonts w:ascii="Arial" w:hAnsi="Arial" w:cs="Arial"/>
                <w:b/>
                <w:bCs/>
                <w:sz w:val="12"/>
                <w:szCs w:val="12"/>
              </w:rPr>
            </w:pPr>
            <w:r w:rsidRPr="00A23E44">
              <w:rPr>
                <w:rFonts w:ascii="Arial" w:hAnsi="Arial" w:cs="Arial"/>
                <w:b/>
                <w:bCs/>
                <w:sz w:val="12"/>
                <w:szCs w:val="12"/>
              </w:rPr>
              <w:t>MAX AMB</w:t>
            </w:r>
          </w:p>
        </w:tc>
      </w:tr>
      <w:tr w:rsidR="008A565D" w:rsidRPr="00E50252" w14:paraId="5862762A" w14:textId="77777777" w:rsidTr="00E50252">
        <w:trPr>
          <w:trHeight w:val="397"/>
        </w:trPr>
        <w:tc>
          <w:tcPr>
            <w:tcW w:w="376" w:type="dxa"/>
            <w:vMerge w:val="restart"/>
            <w:tcBorders>
              <w:top w:val="nil"/>
              <w:left w:val="single" w:sz="4" w:space="0" w:color="auto"/>
              <w:bottom w:val="nil"/>
              <w:right w:val="single" w:sz="4" w:space="0" w:color="auto"/>
            </w:tcBorders>
            <w:shd w:val="clear" w:color="000000" w:fill="FFFF99"/>
            <w:vAlign w:val="center"/>
            <w:hideMark/>
          </w:tcPr>
          <w:p w14:paraId="46F48FA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B</w:t>
            </w:r>
          </w:p>
        </w:tc>
        <w:tc>
          <w:tcPr>
            <w:tcW w:w="479" w:type="dxa"/>
            <w:vMerge w:val="restart"/>
            <w:tcBorders>
              <w:top w:val="nil"/>
              <w:left w:val="single" w:sz="4" w:space="0" w:color="auto"/>
              <w:bottom w:val="nil"/>
              <w:right w:val="single" w:sz="4" w:space="0" w:color="auto"/>
            </w:tcBorders>
            <w:shd w:val="clear" w:color="000000" w:fill="FFFF99"/>
            <w:vAlign w:val="center"/>
            <w:hideMark/>
          </w:tcPr>
          <w:p w14:paraId="2F37DFCC"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48</w:t>
            </w:r>
          </w:p>
        </w:tc>
        <w:tc>
          <w:tcPr>
            <w:tcW w:w="843" w:type="dxa"/>
            <w:vMerge w:val="restart"/>
            <w:tcBorders>
              <w:top w:val="nil"/>
              <w:left w:val="single" w:sz="4" w:space="0" w:color="auto"/>
              <w:bottom w:val="nil"/>
              <w:right w:val="single" w:sz="4" w:space="0" w:color="auto"/>
            </w:tcBorders>
            <w:shd w:val="clear" w:color="000000" w:fill="FFFF99"/>
            <w:vAlign w:val="center"/>
            <w:hideMark/>
          </w:tcPr>
          <w:p w14:paraId="0D915EB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Lingue e letterature moderne</w:t>
            </w:r>
          </w:p>
        </w:tc>
        <w:tc>
          <w:tcPr>
            <w:tcW w:w="2624" w:type="dxa"/>
            <w:tcBorders>
              <w:top w:val="nil"/>
              <w:left w:val="nil"/>
              <w:bottom w:val="single" w:sz="4" w:space="0" w:color="auto"/>
              <w:right w:val="single" w:sz="4" w:space="0" w:color="auto"/>
            </w:tcBorders>
            <w:shd w:val="clear" w:color="000000" w:fill="FFFF99"/>
            <w:vAlign w:val="bottom"/>
            <w:hideMark/>
          </w:tcPr>
          <w:p w14:paraId="1CEA6E04" w14:textId="77777777" w:rsidR="00A25FB1" w:rsidRPr="00E50252" w:rsidRDefault="00A25FB1" w:rsidP="00A25FB1">
            <w:pPr>
              <w:rPr>
                <w:rFonts w:ascii="Arial" w:hAnsi="Arial" w:cs="Arial"/>
                <w:b/>
                <w:bCs/>
                <w:i/>
                <w:iCs/>
                <w:sz w:val="14"/>
                <w:szCs w:val="14"/>
              </w:rPr>
            </w:pPr>
            <w:r w:rsidRPr="00E50252">
              <w:rPr>
                <w:rFonts w:ascii="Arial" w:hAnsi="Arial" w:cs="Arial"/>
                <w:b/>
                <w:bCs/>
                <w:i/>
                <w:iCs/>
                <w:sz w:val="14"/>
                <w:szCs w:val="14"/>
              </w:rPr>
              <w:t xml:space="preserve"> </w:t>
            </w:r>
          </w:p>
        </w:tc>
        <w:tc>
          <w:tcPr>
            <w:tcW w:w="709" w:type="dxa"/>
            <w:tcBorders>
              <w:top w:val="nil"/>
              <w:left w:val="nil"/>
              <w:bottom w:val="single" w:sz="4" w:space="0" w:color="auto"/>
              <w:right w:val="single" w:sz="4" w:space="0" w:color="auto"/>
            </w:tcBorders>
            <w:shd w:val="clear" w:color="000000" w:fill="FFFF99"/>
            <w:vAlign w:val="bottom"/>
            <w:hideMark/>
          </w:tcPr>
          <w:p w14:paraId="688B4E64"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425" w:type="dxa"/>
            <w:tcBorders>
              <w:top w:val="nil"/>
              <w:left w:val="nil"/>
              <w:bottom w:val="single" w:sz="4" w:space="0" w:color="auto"/>
              <w:right w:val="single" w:sz="4" w:space="0" w:color="auto"/>
            </w:tcBorders>
            <w:shd w:val="clear" w:color="000000" w:fill="FFFF99"/>
            <w:vAlign w:val="bottom"/>
            <w:hideMark/>
          </w:tcPr>
          <w:p w14:paraId="434B4259" w14:textId="77777777" w:rsidR="00A25FB1" w:rsidRPr="00E50252" w:rsidRDefault="00A25FB1" w:rsidP="00A25FB1">
            <w:pPr>
              <w:ind w:left="-70" w:right="-70"/>
              <w:jc w:val="center"/>
              <w:rPr>
                <w:rFonts w:ascii="Arial" w:hAnsi="Arial" w:cs="Arial"/>
                <w:b/>
                <w:bCs/>
                <w:i/>
                <w:iCs/>
                <w:sz w:val="14"/>
                <w:szCs w:val="14"/>
              </w:rPr>
            </w:pPr>
            <w:r w:rsidRPr="00E50252">
              <w:rPr>
                <w:rFonts w:ascii="Arial" w:hAnsi="Arial" w:cs="Arial"/>
                <w:b/>
                <w:bCs/>
                <w:i/>
                <w:iCs/>
                <w:sz w:val="14"/>
                <w:szCs w:val="14"/>
              </w:rPr>
              <w:t> </w:t>
            </w:r>
          </w:p>
        </w:tc>
        <w:tc>
          <w:tcPr>
            <w:tcW w:w="3465" w:type="dxa"/>
            <w:tcBorders>
              <w:top w:val="nil"/>
              <w:left w:val="nil"/>
              <w:bottom w:val="single" w:sz="4" w:space="0" w:color="auto"/>
              <w:right w:val="single" w:sz="4" w:space="0" w:color="auto"/>
            </w:tcBorders>
            <w:shd w:val="clear" w:color="000000" w:fill="FFFF99"/>
            <w:vAlign w:val="bottom"/>
            <w:hideMark/>
          </w:tcPr>
          <w:p w14:paraId="393D1903"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First foreign Literature 1 LM. Forms, genres, and critical approaches</w:t>
            </w:r>
          </w:p>
        </w:tc>
        <w:tc>
          <w:tcPr>
            <w:tcW w:w="473" w:type="dxa"/>
            <w:tcBorders>
              <w:top w:val="nil"/>
              <w:left w:val="nil"/>
              <w:bottom w:val="single" w:sz="4" w:space="0" w:color="auto"/>
              <w:right w:val="single" w:sz="4" w:space="0" w:color="auto"/>
            </w:tcBorders>
            <w:shd w:val="clear" w:color="000000" w:fill="FFFF99"/>
            <w:vAlign w:val="bottom"/>
            <w:hideMark/>
          </w:tcPr>
          <w:p w14:paraId="77F56945"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599" w:type="dxa"/>
            <w:vMerge w:val="restart"/>
            <w:tcBorders>
              <w:top w:val="nil"/>
              <w:left w:val="single" w:sz="4" w:space="0" w:color="auto"/>
              <w:bottom w:val="nil"/>
              <w:right w:val="single" w:sz="4" w:space="0" w:color="auto"/>
            </w:tcBorders>
            <w:shd w:val="clear" w:color="000000" w:fill="FFFF99"/>
            <w:vAlign w:val="center"/>
            <w:hideMark/>
          </w:tcPr>
          <w:p w14:paraId="1CD46C76"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42</w:t>
            </w:r>
          </w:p>
        </w:tc>
        <w:tc>
          <w:tcPr>
            <w:tcW w:w="425" w:type="dxa"/>
            <w:vMerge w:val="restart"/>
            <w:tcBorders>
              <w:top w:val="nil"/>
              <w:left w:val="single" w:sz="4" w:space="0" w:color="auto"/>
              <w:bottom w:val="nil"/>
              <w:right w:val="single" w:sz="4" w:space="0" w:color="auto"/>
            </w:tcBorders>
            <w:shd w:val="clear" w:color="000000" w:fill="FFFF99"/>
            <w:vAlign w:val="center"/>
            <w:hideMark/>
          </w:tcPr>
          <w:p w14:paraId="1C51B007"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42</w:t>
            </w:r>
          </w:p>
        </w:tc>
        <w:tc>
          <w:tcPr>
            <w:tcW w:w="566" w:type="dxa"/>
            <w:vMerge w:val="restart"/>
            <w:tcBorders>
              <w:top w:val="nil"/>
              <w:left w:val="single" w:sz="4" w:space="0" w:color="auto"/>
              <w:bottom w:val="nil"/>
              <w:right w:val="single" w:sz="4" w:space="0" w:color="auto"/>
            </w:tcBorders>
            <w:shd w:val="clear" w:color="000000" w:fill="FFFF99"/>
            <w:vAlign w:val="center"/>
            <w:hideMark/>
          </w:tcPr>
          <w:p w14:paraId="04DAC920"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42</w:t>
            </w:r>
          </w:p>
        </w:tc>
      </w:tr>
      <w:tr w:rsidR="008A565D" w:rsidRPr="00E50252" w14:paraId="42829A9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45C032C"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8F2879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B49DA6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B4C234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L-LIN/03 - Letteratura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52F2BC7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nil"/>
            </w:tcBorders>
            <w:shd w:val="clear" w:color="000000" w:fill="FFFF99"/>
            <w:vAlign w:val="center"/>
            <w:hideMark/>
          </w:tcPr>
          <w:p w14:paraId="4535720E"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single" w:sz="4" w:space="0" w:color="auto"/>
              <w:bottom w:val="single" w:sz="4" w:space="0" w:color="auto"/>
              <w:right w:val="single" w:sz="4" w:space="0" w:color="auto"/>
            </w:tcBorders>
            <w:shd w:val="clear" w:color="000000" w:fill="FFFF99"/>
            <w:noWrap/>
            <w:vAlign w:val="center"/>
            <w:hideMark/>
          </w:tcPr>
          <w:p w14:paraId="2E6565D8"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lang w:val="en-US"/>
              </w:rPr>
              <w:t>Littérature</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lang w:val="en-US"/>
              </w:rPr>
              <w:t>française</w:t>
            </w:r>
            <w:proofErr w:type="spellEnd"/>
            <w:r w:rsidRPr="00E50252">
              <w:rPr>
                <w:rFonts w:ascii="Arial" w:hAnsi="Arial" w:cs="Arial"/>
                <w:sz w:val="14"/>
                <w:szCs w:val="14"/>
                <w:lang w:val="en-US"/>
              </w:rPr>
              <w:t xml:space="preserve"> 1 LM. </w:t>
            </w:r>
            <w:proofErr w:type="spellStart"/>
            <w:r w:rsidRPr="00E50252">
              <w:rPr>
                <w:rFonts w:ascii="Arial" w:hAnsi="Arial" w:cs="Arial"/>
                <w:sz w:val="14"/>
                <w:szCs w:val="14"/>
                <w:lang w:val="en-US"/>
              </w:rPr>
              <w:t>Formes</w:t>
            </w:r>
            <w:proofErr w:type="spellEnd"/>
            <w:r w:rsidRPr="00E50252">
              <w:rPr>
                <w:rFonts w:ascii="Arial" w:hAnsi="Arial" w:cs="Arial"/>
                <w:sz w:val="14"/>
                <w:szCs w:val="14"/>
                <w:lang w:val="en-US"/>
              </w:rPr>
              <w:t xml:space="preserve">, genres et </w:t>
            </w:r>
            <w:proofErr w:type="spellStart"/>
            <w:r w:rsidRPr="00E50252">
              <w:rPr>
                <w:rFonts w:ascii="Arial" w:hAnsi="Arial" w:cs="Arial"/>
                <w:sz w:val="14"/>
                <w:szCs w:val="14"/>
                <w:lang w:val="en-US"/>
              </w:rPr>
              <w:t>parcours</w:t>
            </w:r>
            <w:proofErr w:type="spellEnd"/>
            <w:r w:rsidRPr="00E50252">
              <w:rPr>
                <w:rFonts w:ascii="Arial" w:hAnsi="Arial" w:cs="Arial"/>
                <w:sz w:val="14"/>
                <w:szCs w:val="14"/>
                <w:lang w:val="en-US"/>
              </w:rPr>
              <w:t xml:space="preserve"> critiques</w:t>
            </w:r>
          </w:p>
        </w:tc>
        <w:tc>
          <w:tcPr>
            <w:tcW w:w="473" w:type="dxa"/>
            <w:vMerge w:val="restart"/>
            <w:tcBorders>
              <w:top w:val="nil"/>
              <w:left w:val="nil"/>
              <w:bottom w:val="single" w:sz="4" w:space="0" w:color="000000"/>
              <w:right w:val="single" w:sz="4" w:space="0" w:color="auto"/>
            </w:tcBorders>
            <w:shd w:val="clear" w:color="000000" w:fill="FFFF99"/>
            <w:vAlign w:val="center"/>
            <w:hideMark/>
          </w:tcPr>
          <w:p w14:paraId="0300D26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nil"/>
              <w:left w:val="single" w:sz="4" w:space="0" w:color="auto"/>
              <w:bottom w:val="nil"/>
              <w:right w:val="single" w:sz="4" w:space="0" w:color="auto"/>
            </w:tcBorders>
            <w:vAlign w:val="center"/>
            <w:hideMark/>
          </w:tcPr>
          <w:p w14:paraId="5193B4F2"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2A917C5D"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2A5CBB1A" w14:textId="77777777" w:rsidR="00A25FB1" w:rsidRPr="00E50252" w:rsidRDefault="00A25FB1" w:rsidP="00A25FB1">
            <w:pPr>
              <w:rPr>
                <w:rFonts w:ascii="Arial" w:hAnsi="Arial" w:cs="Arial"/>
                <w:b/>
                <w:bCs/>
                <w:color w:val="FF0000"/>
                <w:sz w:val="14"/>
                <w:szCs w:val="14"/>
              </w:rPr>
            </w:pPr>
          </w:p>
        </w:tc>
      </w:tr>
      <w:tr w:rsidR="008A565D" w:rsidRPr="00E50252" w14:paraId="37830272"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770FA3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43B7FF2"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69A845B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786B53F"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L-LIN/05 - Letteratura spagnola</w:t>
            </w:r>
          </w:p>
        </w:tc>
        <w:tc>
          <w:tcPr>
            <w:tcW w:w="709" w:type="dxa"/>
            <w:vMerge/>
            <w:tcBorders>
              <w:top w:val="nil"/>
              <w:left w:val="single" w:sz="4" w:space="0" w:color="auto"/>
              <w:bottom w:val="single" w:sz="4" w:space="0" w:color="000000"/>
              <w:right w:val="single" w:sz="4" w:space="0" w:color="auto"/>
            </w:tcBorders>
            <w:vAlign w:val="center"/>
            <w:hideMark/>
          </w:tcPr>
          <w:p w14:paraId="05E42E32"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nil"/>
            </w:tcBorders>
            <w:vAlign w:val="center"/>
            <w:hideMark/>
          </w:tcPr>
          <w:p w14:paraId="1DCCF4D4" w14:textId="77777777" w:rsidR="00A25FB1" w:rsidRPr="00E50252" w:rsidRDefault="00A25FB1" w:rsidP="00A25FB1">
            <w:pPr>
              <w:ind w:left="-70" w:right="-70"/>
              <w:rPr>
                <w:rFonts w:ascii="Arial" w:hAnsi="Arial" w:cs="Arial"/>
                <w:b/>
                <w:bCs/>
                <w:sz w:val="14"/>
                <w:szCs w:val="14"/>
              </w:rPr>
            </w:pPr>
          </w:p>
        </w:tc>
        <w:tc>
          <w:tcPr>
            <w:tcW w:w="3465" w:type="dxa"/>
            <w:tcBorders>
              <w:top w:val="nil"/>
              <w:left w:val="single" w:sz="4" w:space="0" w:color="auto"/>
              <w:bottom w:val="single" w:sz="4" w:space="0" w:color="auto"/>
              <w:right w:val="single" w:sz="4" w:space="0" w:color="auto"/>
            </w:tcBorders>
            <w:shd w:val="clear" w:color="000000" w:fill="FFFF99"/>
            <w:vAlign w:val="center"/>
            <w:hideMark/>
          </w:tcPr>
          <w:p w14:paraId="5AD9397D"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Literatura</w:t>
            </w:r>
            <w:proofErr w:type="spellEnd"/>
            <w:r w:rsidRPr="00E50252">
              <w:rPr>
                <w:rFonts w:ascii="Arial" w:hAnsi="Arial" w:cs="Arial"/>
                <w:sz w:val="14"/>
                <w:szCs w:val="14"/>
              </w:rPr>
              <w:t xml:space="preserve"> </w:t>
            </w:r>
            <w:proofErr w:type="spellStart"/>
            <w:r w:rsidRPr="00E50252">
              <w:rPr>
                <w:rFonts w:ascii="Arial" w:hAnsi="Arial" w:cs="Arial"/>
                <w:sz w:val="14"/>
                <w:szCs w:val="14"/>
              </w:rPr>
              <w:t>española</w:t>
            </w:r>
            <w:proofErr w:type="spellEnd"/>
            <w:r w:rsidRPr="00E50252">
              <w:rPr>
                <w:rFonts w:ascii="Arial" w:hAnsi="Arial" w:cs="Arial"/>
                <w:sz w:val="14"/>
                <w:szCs w:val="14"/>
              </w:rPr>
              <w:t xml:space="preserve"> 1 LM. </w:t>
            </w:r>
            <w:proofErr w:type="spellStart"/>
            <w:r w:rsidRPr="00E50252">
              <w:rPr>
                <w:rFonts w:ascii="Arial" w:hAnsi="Arial" w:cs="Arial"/>
                <w:sz w:val="14"/>
                <w:szCs w:val="14"/>
              </w:rPr>
              <w:t>Formas</w:t>
            </w:r>
            <w:proofErr w:type="spellEnd"/>
            <w:r w:rsidRPr="00E50252">
              <w:rPr>
                <w:rFonts w:ascii="Arial" w:hAnsi="Arial" w:cs="Arial"/>
                <w:sz w:val="14"/>
                <w:szCs w:val="14"/>
              </w:rPr>
              <w:t xml:space="preserve">, </w:t>
            </w:r>
            <w:proofErr w:type="spellStart"/>
            <w:r w:rsidRPr="00E50252">
              <w:rPr>
                <w:rFonts w:ascii="Arial" w:hAnsi="Arial" w:cs="Arial"/>
                <w:sz w:val="14"/>
                <w:szCs w:val="14"/>
              </w:rPr>
              <w:t>géneros</w:t>
            </w:r>
            <w:proofErr w:type="spellEnd"/>
            <w:r w:rsidRPr="00E50252">
              <w:rPr>
                <w:rFonts w:ascii="Arial" w:hAnsi="Arial" w:cs="Arial"/>
                <w:sz w:val="14"/>
                <w:szCs w:val="14"/>
              </w:rPr>
              <w:t xml:space="preserve">, </w:t>
            </w:r>
            <w:proofErr w:type="spellStart"/>
            <w:r w:rsidRPr="00E50252">
              <w:rPr>
                <w:rFonts w:ascii="Arial" w:hAnsi="Arial" w:cs="Arial"/>
                <w:sz w:val="14"/>
                <w:szCs w:val="14"/>
              </w:rPr>
              <w:t>perspectivas</w:t>
            </w:r>
            <w:proofErr w:type="spellEnd"/>
            <w:r w:rsidRPr="00E50252">
              <w:rPr>
                <w:rFonts w:ascii="Arial" w:hAnsi="Arial" w:cs="Arial"/>
                <w:sz w:val="14"/>
                <w:szCs w:val="14"/>
              </w:rPr>
              <w:t xml:space="preserve"> </w:t>
            </w:r>
            <w:proofErr w:type="spellStart"/>
            <w:r w:rsidRPr="00E50252">
              <w:rPr>
                <w:rFonts w:ascii="Arial" w:hAnsi="Arial" w:cs="Arial"/>
                <w:sz w:val="14"/>
                <w:szCs w:val="14"/>
              </w:rPr>
              <w:t>críticas</w:t>
            </w:r>
            <w:proofErr w:type="spellEnd"/>
          </w:p>
        </w:tc>
        <w:tc>
          <w:tcPr>
            <w:tcW w:w="473" w:type="dxa"/>
            <w:vMerge/>
            <w:tcBorders>
              <w:top w:val="nil"/>
              <w:left w:val="nil"/>
              <w:bottom w:val="single" w:sz="4" w:space="0" w:color="000000"/>
              <w:right w:val="single" w:sz="4" w:space="0" w:color="auto"/>
            </w:tcBorders>
            <w:vAlign w:val="center"/>
            <w:hideMark/>
          </w:tcPr>
          <w:p w14:paraId="5A7F4D65"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60C9057D"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1AE47889"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49F0D75E" w14:textId="77777777" w:rsidR="00A25FB1" w:rsidRPr="00E50252" w:rsidRDefault="00A25FB1" w:rsidP="00A25FB1">
            <w:pPr>
              <w:rPr>
                <w:rFonts w:ascii="Arial" w:hAnsi="Arial" w:cs="Arial"/>
                <w:b/>
                <w:bCs/>
                <w:color w:val="FF0000"/>
                <w:sz w:val="14"/>
                <w:szCs w:val="14"/>
              </w:rPr>
            </w:pPr>
          </w:p>
        </w:tc>
      </w:tr>
      <w:tr w:rsidR="008A565D" w:rsidRPr="00CE47F9" w14:paraId="6061362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801AC53"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33CCEFC"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EDD636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E3C2A2F"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L-LIN/10 - Letteratura inglese</w:t>
            </w:r>
          </w:p>
        </w:tc>
        <w:tc>
          <w:tcPr>
            <w:tcW w:w="709" w:type="dxa"/>
            <w:vMerge/>
            <w:tcBorders>
              <w:top w:val="nil"/>
              <w:left w:val="single" w:sz="4" w:space="0" w:color="auto"/>
              <w:bottom w:val="single" w:sz="4" w:space="0" w:color="000000"/>
              <w:right w:val="single" w:sz="4" w:space="0" w:color="auto"/>
            </w:tcBorders>
            <w:vAlign w:val="center"/>
            <w:hideMark/>
          </w:tcPr>
          <w:p w14:paraId="752B21E4"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nil"/>
            </w:tcBorders>
            <w:vAlign w:val="center"/>
            <w:hideMark/>
          </w:tcPr>
          <w:p w14:paraId="12C01959" w14:textId="77777777" w:rsidR="00A25FB1" w:rsidRPr="00E50252" w:rsidRDefault="00A25FB1" w:rsidP="00A25FB1">
            <w:pPr>
              <w:ind w:left="-70" w:right="-70"/>
              <w:rPr>
                <w:rFonts w:ascii="Arial" w:hAnsi="Arial" w:cs="Arial"/>
                <w:b/>
                <w:bCs/>
                <w:sz w:val="14"/>
                <w:szCs w:val="14"/>
              </w:rPr>
            </w:pPr>
          </w:p>
        </w:tc>
        <w:tc>
          <w:tcPr>
            <w:tcW w:w="3465" w:type="dxa"/>
            <w:tcBorders>
              <w:top w:val="nil"/>
              <w:left w:val="single" w:sz="4" w:space="0" w:color="auto"/>
              <w:bottom w:val="single" w:sz="4" w:space="0" w:color="auto"/>
              <w:right w:val="single" w:sz="4" w:space="0" w:color="auto"/>
            </w:tcBorders>
            <w:shd w:val="clear" w:color="000000" w:fill="FFFF99"/>
            <w:vAlign w:val="center"/>
            <w:hideMark/>
          </w:tcPr>
          <w:p w14:paraId="6E992600"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English literature 1 LM. Forms, genres, and critical approaches</w:t>
            </w:r>
          </w:p>
        </w:tc>
        <w:tc>
          <w:tcPr>
            <w:tcW w:w="473" w:type="dxa"/>
            <w:vMerge/>
            <w:tcBorders>
              <w:top w:val="nil"/>
              <w:left w:val="nil"/>
              <w:bottom w:val="single" w:sz="4" w:space="0" w:color="000000"/>
              <w:right w:val="single" w:sz="4" w:space="0" w:color="auto"/>
            </w:tcBorders>
            <w:vAlign w:val="center"/>
            <w:hideMark/>
          </w:tcPr>
          <w:p w14:paraId="0453B076"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19A5460F"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747D60D9"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08F955E7" w14:textId="77777777" w:rsidR="00A25FB1" w:rsidRPr="00E50252" w:rsidRDefault="00A25FB1" w:rsidP="00A25FB1">
            <w:pPr>
              <w:rPr>
                <w:rFonts w:ascii="Arial" w:hAnsi="Arial" w:cs="Arial"/>
                <w:b/>
                <w:bCs/>
                <w:color w:val="FF0000"/>
                <w:sz w:val="14"/>
                <w:szCs w:val="14"/>
                <w:lang w:val="en-US"/>
              </w:rPr>
            </w:pPr>
          </w:p>
        </w:tc>
      </w:tr>
      <w:tr w:rsidR="008A565D" w:rsidRPr="00E50252" w14:paraId="6140801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C66D7E7"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60755DB5"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1198C9B7"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2D7F269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L-LIN/13 - Letteratura tedesca</w:t>
            </w:r>
          </w:p>
        </w:tc>
        <w:tc>
          <w:tcPr>
            <w:tcW w:w="709" w:type="dxa"/>
            <w:vMerge/>
            <w:tcBorders>
              <w:top w:val="nil"/>
              <w:left w:val="single" w:sz="4" w:space="0" w:color="auto"/>
              <w:bottom w:val="single" w:sz="4" w:space="0" w:color="000000"/>
              <w:right w:val="single" w:sz="4" w:space="0" w:color="auto"/>
            </w:tcBorders>
            <w:vAlign w:val="center"/>
            <w:hideMark/>
          </w:tcPr>
          <w:p w14:paraId="01F8D9D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nil"/>
            </w:tcBorders>
            <w:vAlign w:val="center"/>
            <w:hideMark/>
          </w:tcPr>
          <w:p w14:paraId="42C98BD5" w14:textId="77777777" w:rsidR="00A25FB1" w:rsidRPr="00E50252" w:rsidRDefault="00A25FB1" w:rsidP="00A25FB1">
            <w:pPr>
              <w:ind w:left="-70" w:right="-70"/>
              <w:rPr>
                <w:rFonts w:ascii="Arial" w:hAnsi="Arial" w:cs="Arial"/>
                <w:b/>
                <w:bCs/>
                <w:sz w:val="14"/>
                <w:szCs w:val="14"/>
              </w:rPr>
            </w:pPr>
          </w:p>
        </w:tc>
        <w:tc>
          <w:tcPr>
            <w:tcW w:w="3465" w:type="dxa"/>
            <w:tcBorders>
              <w:top w:val="nil"/>
              <w:left w:val="single" w:sz="4" w:space="0" w:color="auto"/>
              <w:bottom w:val="single" w:sz="4" w:space="0" w:color="auto"/>
              <w:right w:val="single" w:sz="4" w:space="0" w:color="auto"/>
            </w:tcBorders>
            <w:shd w:val="clear" w:color="000000" w:fill="FFFF99"/>
            <w:vAlign w:val="center"/>
            <w:hideMark/>
          </w:tcPr>
          <w:p w14:paraId="490640D9"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Deutsche</w:t>
            </w:r>
            <w:proofErr w:type="spellEnd"/>
            <w:r w:rsidRPr="00E50252">
              <w:rPr>
                <w:rFonts w:ascii="Arial" w:hAnsi="Arial" w:cs="Arial"/>
                <w:sz w:val="14"/>
                <w:szCs w:val="14"/>
              </w:rPr>
              <w:t xml:space="preserve"> </w:t>
            </w:r>
            <w:proofErr w:type="spellStart"/>
            <w:r w:rsidRPr="00E50252">
              <w:rPr>
                <w:rFonts w:ascii="Arial" w:hAnsi="Arial" w:cs="Arial"/>
                <w:sz w:val="14"/>
                <w:szCs w:val="14"/>
              </w:rPr>
              <w:t>Literatur</w:t>
            </w:r>
            <w:proofErr w:type="spellEnd"/>
            <w:r w:rsidRPr="00E50252">
              <w:rPr>
                <w:rFonts w:ascii="Arial" w:hAnsi="Arial" w:cs="Arial"/>
                <w:sz w:val="14"/>
                <w:szCs w:val="14"/>
              </w:rPr>
              <w:t xml:space="preserve"> 1 LM. </w:t>
            </w:r>
            <w:proofErr w:type="spellStart"/>
            <w:r w:rsidRPr="00E50252">
              <w:rPr>
                <w:rFonts w:ascii="Arial" w:hAnsi="Arial" w:cs="Arial"/>
                <w:sz w:val="14"/>
                <w:szCs w:val="14"/>
              </w:rPr>
              <w:t>Formen</w:t>
            </w:r>
            <w:proofErr w:type="spellEnd"/>
            <w:r w:rsidRPr="00E50252">
              <w:rPr>
                <w:rFonts w:ascii="Arial" w:hAnsi="Arial" w:cs="Arial"/>
                <w:sz w:val="14"/>
                <w:szCs w:val="14"/>
              </w:rPr>
              <w:t xml:space="preserve">, </w:t>
            </w:r>
            <w:proofErr w:type="spellStart"/>
            <w:r w:rsidRPr="00E50252">
              <w:rPr>
                <w:rFonts w:ascii="Arial" w:hAnsi="Arial" w:cs="Arial"/>
                <w:sz w:val="14"/>
                <w:szCs w:val="14"/>
              </w:rPr>
              <w:t>Gattungen</w:t>
            </w:r>
            <w:proofErr w:type="spellEnd"/>
            <w:r w:rsidRPr="00E50252">
              <w:rPr>
                <w:rFonts w:ascii="Arial" w:hAnsi="Arial" w:cs="Arial"/>
                <w:sz w:val="14"/>
                <w:szCs w:val="14"/>
              </w:rPr>
              <w:t xml:space="preserve">, </w:t>
            </w:r>
            <w:proofErr w:type="spellStart"/>
            <w:r w:rsidRPr="00E50252">
              <w:rPr>
                <w:rFonts w:ascii="Arial" w:hAnsi="Arial" w:cs="Arial"/>
                <w:sz w:val="14"/>
                <w:szCs w:val="14"/>
              </w:rPr>
              <w:t>kritische</w:t>
            </w:r>
            <w:proofErr w:type="spellEnd"/>
            <w:r w:rsidRPr="00E50252">
              <w:rPr>
                <w:rFonts w:ascii="Arial" w:hAnsi="Arial" w:cs="Arial"/>
                <w:sz w:val="14"/>
                <w:szCs w:val="14"/>
              </w:rPr>
              <w:t xml:space="preserve"> </w:t>
            </w:r>
            <w:proofErr w:type="spellStart"/>
            <w:r w:rsidRPr="00E50252">
              <w:rPr>
                <w:rFonts w:ascii="Arial" w:hAnsi="Arial" w:cs="Arial"/>
                <w:sz w:val="14"/>
                <w:szCs w:val="14"/>
              </w:rPr>
              <w:t>Ansätze</w:t>
            </w:r>
            <w:proofErr w:type="spellEnd"/>
          </w:p>
        </w:tc>
        <w:tc>
          <w:tcPr>
            <w:tcW w:w="473" w:type="dxa"/>
            <w:vMerge/>
            <w:tcBorders>
              <w:top w:val="nil"/>
              <w:left w:val="nil"/>
              <w:bottom w:val="single" w:sz="4" w:space="0" w:color="000000"/>
              <w:right w:val="single" w:sz="4" w:space="0" w:color="auto"/>
            </w:tcBorders>
            <w:vAlign w:val="center"/>
            <w:hideMark/>
          </w:tcPr>
          <w:p w14:paraId="0FF2A6D7"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6AF7500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2CC73401"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122DB35" w14:textId="77777777" w:rsidR="00A25FB1" w:rsidRPr="00E50252" w:rsidRDefault="00A25FB1" w:rsidP="00A25FB1">
            <w:pPr>
              <w:rPr>
                <w:rFonts w:ascii="Arial" w:hAnsi="Arial" w:cs="Arial"/>
                <w:b/>
                <w:bCs/>
                <w:color w:val="FF0000"/>
                <w:sz w:val="14"/>
                <w:szCs w:val="14"/>
              </w:rPr>
            </w:pPr>
          </w:p>
        </w:tc>
      </w:tr>
      <w:tr w:rsidR="008A565D" w:rsidRPr="00E50252" w14:paraId="0B324705"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27E7AF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940780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94968A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040C3C8"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6FA3A5D2"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nil"/>
            </w:tcBorders>
            <w:vAlign w:val="center"/>
            <w:hideMark/>
          </w:tcPr>
          <w:p w14:paraId="741D6525" w14:textId="77777777" w:rsidR="00A25FB1" w:rsidRPr="00E50252" w:rsidRDefault="00A25FB1" w:rsidP="00A25FB1">
            <w:pPr>
              <w:ind w:left="-70" w:right="-70"/>
              <w:rPr>
                <w:rFonts w:ascii="Arial" w:hAnsi="Arial" w:cs="Arial"/>
                <w:b/>
                <w:bCs/>
                <w:sz w:val="14"/>
                <w:szCs w:val="14"/>
              </w:rPr>
            </w:pPr>
          </w:p>
        </w:tc>
        <w:tc>
          <w:tcPr>
            <w:tcW w:w="3465" w:type="dxa"/>
            <w:tcBorders>
              <w:top w:val="nil"/>
              <w:left w:val="single" w:sz="4" w:space="0" w:color="auto"/>
              <w:bottom w:val="single" w:sz="4" w:space="0" w:color="auto"/>
              <w:right w:val="single" w:sz="4" w:space="0" w:color="auto"/>
            </w:tcBorders>
            <w:shd w:val="clear" w:color="000000" w:fill="FFFF99"/>
            <w:vAlign w:val="center"/>
            <w:hideMark/>
          </w:tcPr>
          <w:p w14:paraId="26BE2006"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Русская</w:t>
            </w:r>
            <w:proofErr w:type="spellEnd"/>
            <w:r w:rsidRPr="00E50252">
              <w:rPr>
                <w:rFonts w:ascii="Arial" w:hAnsi="Arial" w:cs="Arial"/>
                <w:sz w:val="14"/>
                <w:szCs w:val="14"/>
              </w:rPr>
              <w:t xml:space="preserve"> </w:t>
            </w:r>
            <w:proofErr w:type="spellStart"/>
            <w:r w:rsidRPr="00E50252">
              <w:rPr>
                <w:rFonts w:ascii="Arial" w:hAnsi="Arial" w:cs="Arial"/>
                <w:sz w:val="14"/>
                <w:szCs w:val="14"/>
              </w:rPr>
              <w:t>литература</w:t>
            </w:r>
            <w:proofErr w:type="spellEnd"/>
            <w:r w:rsidRPr="00E50252">
              <w:rPr>
                <w:rFonts w:ascii="Arial" w:hAnsi="Arial" w:cs="Arial"/>
                <w:sz w:val="14"/>
                <w:szCs w:val="14"/>
              </w:rPr>
              <w:t xml:space="preserve"> 1 LM. </w:t>
            </w:r>
            <w:proofErr w:type="spellStart"/>
            <w:r w:rsidRPr="00E50252">
              <w:rPr>
                <w:rFonts w:ascii="Arial" w:hAnsi="Arial" w:cs="Arial"/>
                <w:sz w:val="14"/>
                <w:szCs w:val="14"/>
              </w:rPr>
              <w:t>Формы</w:t>
            </w:r>
            <w:proofErr w:type="spellEnd"/>
            <w:r w:rsidRPr="00E50252">
              <w:rPr>
                <w:rFonts w:ascii="Arial" w:hAnsi="Arial" w:cs="Arial"/>
                <w:sz w:val="14"/>
                <w:szCs w:val="14"/>
              </w:rPr>
              <w:t xml:space="preserve">, </w:t>
            </w:r>
            <w:proofErr w:type="spellStart"/>
            <w:r w:rsidRPr="00E50252">
              <w:rPr>
                <w:rFonts w:ascii="Arial" w:hAnsi="Arial" w:cs="Arial"/>
                <w:sz w:val="14"/>
                <w:szCs w:val="14"/>
              </w:rPr>
              <w:t>жанры</w:t>
            </w:r>
            <w:proofErr w:type="spellEnd"/>
            <w:r w:rsidRPr="00E50252">
              <w:rPr>
                <w:rFonts w:ascii="Arial" w:hAnsi="Arial" w:cs="Arial"/>
                <w:sz w:val="14"/>
                <w:szCs w:val="14"/>
              </w:rPr>
              <w:t xml:space="preserve">, </w:t>
            </w:r>
            <w:proofErr w:type="spellStart"/>
            <w:r w:rsidRPr="00E50252">
              <w:rPr>
                <w:rFonts w:ascii="Arial" w:hAnsi="Arial" w:cs="Arial"/>
                <w:sz w:val="14"/>
                <w:szCs w:val="14"/>
              </w:rPr>
              <w:t>критические</w:t>
            </w:r>
            <w:proofErr w:type="spellEnd"/>
            <w:r w:rsidRPr="00E50252">
              <w:rPr>
                <w:rFonts w:ascii="Arial" w:hAnsi="Arial" w:cs="Arial"/>
                <w:sz w:val="14"/>
                <w:szCs w:val="14"/>
              </w:rPr>
              <w:t xml:space="preserve"> </w:t>
            </w:r>
            <w:proofErr w:type="spellStart"/>
            <w:r w:rsidRPr="00E50252">
              <w:rPr>
                <w:rFonts w:ascii="Arial" w:hAnsi="Arial" w:cs="Arial"/>
                <w:sz w:val="14"/>
                <w:szCs w:val="14"/>
              </w:rPr>
              <w:t>подходы</w:t>
            </w:r>
            <w:proofErr w:type="spellEnd"/>
            <w:r w:rsidRPr="00E50252">
              <w:rPr>
                <w:rFonts w:ascii="Arial" w:hAnsi="Arial" w:cs="Arial"/>
                <w:sz w:val="14"/>
                <w:szCs w:val="14"/>
              </w:rPr>
              <w:t xml:space="preserve"> </w:t>
            </w:r>
            <w:r w:rsidRPr="00E50252">
              <w:rPr>
                <w:rFonts w:ascii="Arial" w:hAnsi="Arial" w:cs="Arial"/>
                <w:sz w:val="14"/>
                <w:szCs w:val="14"/>
              </w:rPr>
              <w:br/>
              <w:t xml:space="preserve">(Russian </w:t>
            </w:r>
            <w:proofErr w:type="spellStart"/>
            <w:r w:rsidRPr="00E50252">
              <w:rPr>
                <w:rFonts w:ascii="Arial" w:hAnsi="Arial" w:cs="Arial"/>
                <w:sz w:val="14"/>
                <w:szCs w:val="14"/>
              </w:rPr>
              <w:t>Literature</w:t>
            </w:r>
            <w:proofErr w:type="spellEnd"/>
            <w:r w:rsidRPr="00E50252">
              <w:rPr>
                <w:rFonts w:ascii="Arial" w:hAnsi="Arial" w:cs="Arial"/>
                <w:sz w:val="14"/>
                <w:szCs w:val="14"/>
              </w:rPr>
              <w:t xml:space="preserve"> 1 </w:t>
            </w:r>
            <w:proofErr w:type="spellStart"/>
            <w:r w:rsidRPr="00E50252">
              <w:rPr>
                <w:rFonts w:ascii="Arial" w:hAnsi="Arial" w:cs="Arial"/>
                <w:sz w:val="14"/>
                <w:szCs w:val="14"/>
              </w:rPr>
              <w:t>LM.forms</w:t>
            </w:r>
            <w:proofErr w:type="spellEnd"/>
            <w:r w:rsidRPr="00E50252">
              <w:rPr>
                <w:rFonts w:ascii="Arial" w:hAnsi="Arial" w:cs="Arial"/>
                <w:sz w:val="14"/>
                <w:szCs w:val="14"/>
              </w:rPr>
              <w:t xml:space="preserve">, </w:t>
            </w:r>
            <w:proofErr w:type="spellStart"/>
            <w:r w:rsidRPr="00E50252">
              <w:rPr>
                <w:rFonts w:ascii="Arial" w:hAnsi="Arial" w:cs="Arial"/>
                <w:sz w:val="14"/>
                <w:szCs w:val="14"/>
              </w:rPr>
              <w:t>genres</w:t>
            </w:r>
            <w:proofErr w:type="spellEnd"/>
            <w:r w:rsidRPr="00E50252">
              <w:rPr>
                <w:rFonts w:ascii="Arial" w:hAnsi="Arial" w:cs="Arial"/>
                <w:sz w:val="14"/>
                <w:szCs w:val="14"/>
              </w:rPr>
              <w:t xml:space="preserve">, and </w:t>
            </w:r>
            <w:proofErr w:type="spellStart"/>
            <w:r w:rsidRPr="00E50252">
              <w:rPr>
                <w:rFonts w:ascii="Arial" w:hAnsi="Arial" w:cs="Arial"/>
                <w:sz w:val="14"/>
                <w:szCs w:val="14"/>
              </w:rPr>
              <w:t>critical</w:t>
            </w:r>
            <w:proofErr w:type="spellEnd"/>
            <w:r w:rsidRPr="00E50252">
              <w:rPr>
                <w:rFonts w:ascii="Arial" w:hAnsi="Arial" w:cs="Arial"/>
                <w:sz w:val="14"/>
                <w:szCs w:val="14"/>
              </w:rPr>
              <w:t xml:space="preserve"> </w:t>
            </w:r>
            <w:proofErr w:type="spellStart"/>
            <w:r w:rsidRPr="00E50252">
              <w:rPr>
                <w:rFonts w:ascii="Arial" w:hAnsi="Arial" w:cs="Arial"/>
                <w:sz w:val="14"/>
                <w:szCs w:val="14"/>
              </w:rPr>
              <w:t>approaches</w:t>
            </w:r>
            <w:proofErr w:type="spellEnd"/>
            <w:r w:rsidRPr="00E50252">
              <w:rPr>
                <w:rFonts w:ascii="Arial" w:hAnsi="Arial" w:cs="Arial"/>
                <w:sz w:val="14"/>
                <w:szCs w:val="14"/>
              </w:rPr>
              <w:t>)</w:t>
            </w:r>
          </w:p>
        </w:tc>
        <w:tc>
          <w:tcPr>
            <w:tcW w:w="473" w:type="dxa"/>
            <w:vMerge/>
            <w:tcBorders>
              <w:top w:val="nil"/>
              <w:left w:val="nil"/>
              <w:bottom w:val="single" w:sz="4" w:space="0" w:color="000000"/>
              <w:right w:val="single" w:sz="4" w:space="0" w:color="auto"/>
            </w:tcBorders>
            <w:vAlign w:val="center"/>
            <w:hideMark/>
          </w:tcPr>
          <w:p w14:paraId="66DF4917"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1F03D910"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71AB0F41"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4A7525A7" w14:textId="77777777" w:rsidR="00A25FB1" w:rsidRPr="00E50252" w:rsidRDefault="00A25FB1" w:rsidP="00A25FB1">
            <w:pPr>
              <w:rPr>
                <w:rFonts w:ascii="Arial" w:hAnsi="Arial" w:cs="Arial"/>
                <w:b/>
                <w:bCs/>
                <w:color w:val="FF0000"/>
                <w:sz w:val="14"/>
                <w:szCs w:val="14"/>
              </w:rPr>
            </w:pPr>
          </w:p>
        </w:tc>
      </w:tr>
      <w:tr w:rsidR="008A565D" w:rsidRPr="00CE47F9" w14:paraId="77DA98E5"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2DB4C0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1FF9D40"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64086C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bottom"/>
            <w:hideMark/>
          </w:tcPr>
          <w:p w14:paraId="047E602D" w14:textId="77777777" w:rsidR="00A25FB1" w:rsidRPr="00E50252" w:rsidRDefault="00A25FB1" w:rsidP="00A25FB1">
            <w:pPr>
              <w:rPr>
                <w:rFonts w:ascii="Arial" w:hAnsi="Arial" w:cs="Arial"/>
                <w:b/>
                <w:bCs/>
                <w:i/>
                <w:iCs/>
                <w:sz w:val="14"/>
                <w:szCs w:val="14"/>
              </w:rPr>
            </w:pPr>
            <w:r w:rsidRPr="00E50252">
              <w:rPr>
                <w:rFonts w:ascii="Arial" w:hAnsi="Arial" w:cs="Arial"/>
                <w:b/>
                <w:bCs/>
                <w:i/>
                <w:iCs/>
                <w:sz w:val="14"/>
                <w:szCs w:val="14"/>
              </w:rPr>
              <w:t> </w:t>
            </w:r>
          </w:p>
        </w:tc>
        <w:tc>
          <w:tcPr>
            <w:tcW w:w="709" w:type="dxa"/>
            <w:tcBorders>
              <w:top w:val="nil"/>
              <w:left w:val="nil"/>
              <w:bottom w:val="single" w:sz="4" w:space="0" w:color="auto"/>
              <w:right w:val="single" w:sz="4" w:space="0" w:color="auto"/>
            </w:tcBorders>
            <w:shd w:val="clear" w:color="000000" w:fill="FFFF99"/>
            <w:vAlign w:val="bottom"/>
            <w:hideMark/>
          </w:tcPr>
          <w:p w14:paraId="7F3C4B73"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425" w:type="dxa"/>
            <w:tcBorders>
              <w:top w:val="nil"/>
              <w:left w:val="nil"/>
              <w:bottom w:val="single" w:sz="4" w:space="0" w:color="auto"/>
              <w:right w:val="single" w:sz="4" w:space="0" w:color="auto"/>
            </w:tcBorders>
            <w:shd w:val="clear" w:color="000000" w:fill="FFFF99"/>
            <w:vAlign w:val="bottom"/>
            <w:hideMark/>
          </w:tcPr>
          <w:p w14:paraId="47278851" w14:textId="77777777" w:rsidR="00A25FB1" w:rsidRPr="00E50252" w:rsidRDefault="00A25FB1" w:rsidP="00A25FB1">
            <w:pPr>
              <w:ind w:left="-70" w:right="-70"/>
              <w:jc w:val="center"/>
              <w:rPr>
                <w:rFonts w:ascii="Arial" w:hAnsi="Arial" w:cs="Arial"/>
                <w:b/>
                <w:bCs/>
                <w:i/>
                <w:iCs/>
                <w:sz w:val="14"/>
                <w:szCs w:val="14"/>
              </w:rPr>
            </w:pPr>
            <w:r w:rsidRPr="00E50252">
              <w:rPr>
                <w:rFonts w:ascii="Arial" w:hAnsi="Arial" w:cs="Arial"/>
                <w:b/>
                <w:bCs/>
                <w:i/>
                <w:iCs/>
                <w:sz w:val="14"/>
                <w:szCs w:val="14"/>
              </w:rPr>
              <w:t> </w:t>
            </w:r>
          </w:p>
        </w:tc>
        <w:tc>
          <w:tcPr>
            <w:tcW w:w="3465" w:type="dxa"/>
            <w:tcBorders>
              <w:top w:val="nil"/>
              <w:left w:val="nil"/>
              <w:bottom w:val="single" w:sz="4" w:space="0" w:color="auto"/>
              <w:right w:val="single" w:sz="4" w:space="0" w:color="auto"/>
            </w:tcBorders>
            <w:shd w:val="clear" w:color="000000" w:fill="FFFF99"/>
            <w:vAlign w:val="bottom"/>
            <w:hideMark/>
          </w:tcPr>
          <w:p w14:paraId="52A569E9"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Second foreign Literature 1 LM. Forms, genres, and critical approaches</w:t>
            </w:r>
          </w:p>
        </w:tc>
        <w:tc>
          <w:tcPr>
            <w:tcW w:w="473" w:type="dxa"/>
            <w:tcBorders>
              <w:top w:val="nil"/>
              <w:left w:val="nil"/>
              <w:bottom w:val="single" w:sz="4" w:space="0" w:color="auto"/>
              <w:right w:val="single" w:sz="4" w:space="0" w:color="auto"/>
            </w:tcBorders>
            <w:shd w:val="clear" w:color="000000" w:fill="FFFF99"/>
            <w:vAlign w:val="bottom"/>
            <w:hideMark/>
          </w:tcPr>
          <w:p w14:paraId="2EDCEB5C"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599" w:type="dxa"/>
            <w:vMerge/>
            <w:tcBorders>
              <w:top w:val="nil"/>
              <w:left w:val="single" w:sz="4" w:space="0" w:color="auto"/>
              <w:bottom w:val="nil"/>
              <w:right w:val="single" w:sz="4" w:space="0" w:color="auto"/>
            </w:tcBorders>
            <w:vAlign w:val="center"/>
            <w:hideMark/>
          </w:tcPr>
          <w:p w14:paraId="6C3DE87C"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1E0CC281"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6A8E803D" w14:textId="77777777" w:rsidR="00A25FB1" w:rsidRPr="00E50252" w:rsidRDefault="00A25FB1" w:rsidP="00A25FB1">
            <w:pPr>
              <w:rPr>
                <w:rFonts w:ascii="Arial" w:hAnsi="Arial" w:cs="Arial"/>
                <w:b/>
                <w:bCs/>
                <w:color w:val="FF0000"/>
                <w:sz w:val="14"/>
                <w:szCs w:val="14"/>
                <w:lang w:val="en-US"/>
              </w:rPr>
            </w:pPr>
          </w:p>
        </w:tc>
      </w:tr>
      <w:tr w:rsidR="008A565D" w:rsidRPr="00E50252" w14:paraId="79AC2E98"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828893F"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6625F9B2"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59E90A43"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5C3B9C0E"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L-LIN/03 - Letteratura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5DEBE9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D43A51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nil"/>
              <w:bottom w:val="single" w:sz="4" w:space="0" w:color="auto"/>
              <w:right w:val="single" w:sz="4" w:space="0" w:color="auto"/>
            </w:tcBorders>
            <w:shd w:val="clear" w:color="000000" w:fill="FFFF99"/>
            <w:vAlign w:val="center"/>
            <w:hideMark/>
          </w:tcPr>
          <w:p w14:paraId="272045C8"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lang w:val="en-US"/>
              </w:rPr>
              <w:t>Littérature</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lang w:val="en-US"/>
              </w:rPr>
              <w:t>française</w:t>
            </w:r>
            <w:proofErr w:type="spellEnd"/>
            <w:r w:rsidRPr="00E50252">
              <w:rPr>
                <w:rFonts w:ascii="Arial" w:hAnsi="Arial" w:cs="Arial"/>
                <w:sz w:val="14"/>
                <w:szCs w:val="14"/>
                <w:lang w:val="en-US"/>
              </w:rPr>
              <w:t xml:space="preserve"> 1 LM. </w:t>
            </w:r>
            <w:proofErr w:type="spellStart"/>
            <w:r w:rsidRPr="00E50252">
              <w:rPr>
                <w:rFonts w:ascii="Arial" w:hAnsi="Arial" w:cs="Arial"/>
                <w:sz w:val="14"/>
                <w:szCs w:val="14"/>
                <w:lang w:val="en-US"/>
              </w:rPr>
              <w:t>Formes</w:t>
            </w:r>
            <w:proofErr w:type="spellEnd"/>
            <w:r w:rsidRPr="00E50252">
              <w:rPr>
                <w:rFonts w:ascii="Arial" w:hAnsi="Arial" w:cs="Arial"/>
                <w:sz w:val="14"/>
                <w:szCs w:val="14"/>
                <w:lang w:val="en-US"/>
              </w:rPr>
              <w:t xml:space="preserve">, genres et </w:t>
            </w:r>
            <w:proofErr w:type="spellStart"/>
            <w:r w:rsidRPr="00E50252">
              <w:rPr>
                <w:rFonts w:ascii="Arial" w:hAnsi="Arial" w:cs="Arial"/>
                <w:sz w:val="14"/>
                <w:szCs w:val="14"/>
                <w:lang w:val="en-US"/>
              </w:rPr>
              <w:t>parcours</w:t>
            </w:r>
            <w:proofErr w:type="spellEnd"/>
            <w:r w:rsidRPr="00E50252">
              <w:rPr>
                <w:rFonts w:ascii="Arial" w:hAnsi="Arial" w:cs="Arial"/>
                <w:sz w:val="14"/>
                <w:szCs w:val="14"/>
                <w:lang w:val="en-US"/>
              </w:rPr>
              <w:t xml:space="preserve"> critiques</w:t>
            </w:r>
          </w:p>
        </w:tc>
        <w:tc>
          <w:tcPr>
            <w:tcW w:w="473"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1C21E3F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nil"/>
              <w:left w:val="single" w:sz="4" w:space="0" w:color="auto"/>
              <w:bottom w:val="nil"/>
              <w:right w:val="single" w:sz="4" w:space="0" w:color="auto"/>
            </w:tcBorders>
            <w:vAlign w:val="center"/>
            <w:hideMark/>
          </w:tcPr>
          <w:p w14:paraId="5B32900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DCC69EF"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6608C64C" w14:textId="77777777" w:rsidR="00A25FB1" w:rsidRPr="00E50252" w:rsidRDefault="00A25FB1" w:rsidP="00A25FB1">
            <w:pPr>
              <w:rPr>
                <w:rFonts w:ascii="Arial" w:hAnsi="Arial" w:cs="Arial"/>
                <w:b/>
                <w:bCs/>
                <w:color w:val="FF0000"/>
                <w:sz w:val="14"/>
                <w:szCs w:val="14"/>
              </w:rPr>
            </w:pPr>
          </w:p>
        </w:tc>
      </w:tr>
      <w:tr w:rsidR="008A565D" w:rsidRPr="00E50252" w14:paraId="22782B0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D84670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B70F09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76CA155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1A26215"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L-LIN/05 - Letteratura spagnola</w:t>
            </w:r>
          </w:p>
        </w:tc>
        <w:tc>
          <w:tcPr>
            <w:tcW w:w="709" w:type="dxa"/>
            <w:vMerge/>
            <w:tcBorders>
              <w:top w:val="nil"/>
              <w:left w:val="single" w:sz="4" w:space="0" w:color="auto"/>
              <w:bottom w:val="single" w:sz="4" w:space="0" w:color="000000"/>
              <w:right w:val="single" w:sz="4" w:space="0" w:color="auto"/>
            </w:tcBorders>
            <w:vAlign w:val="center"/>
            <w:hideMark/>
          </w:tcPr>
          <w:p w14:paraId="0D999C9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91A1CD5"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59D10380"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 </w:t>
            </w:r>
            <w:proofErr w:type="spellStart"/>
            <w:r w:rsidRPr="00E50252">
              <w:rPr>
                <w:rFonts w:ascii="Arial" w:hAnsi="Arial" w:cs="Arial"/>
                <w:sz w:val="14"/>
                <w:szCs w:val="14"/>
              </w:rPr>
              <w:t>Literatura</w:t>
            </w:r>
            <w:proofErr w:type="spellEnd"/>
            <w:r w:rsidRPr="00E50252">
              <w:rPr>
                <w:rFonts w:ascii="Arial" w:hAnsi="Arial" w:cs="Arial"/>
                <w:sz w:val="14"/>
                <w:szCs w:val="14"/>
              </w:rPr>
              <w:t xml:space="preserve"> </w:t>
            </w:r>
            <w:proofErr w:type="spellStart"/>
            <w:r w:rsidRPr="00E50252">
              <w:rPr>
                <w:rFonts w:ascii="Arial" w:hAnsi="Arial" w:cs="Arial"/>
                <w:sz w:val="14"/>
                <w:szCs w:val="14"/>
              </w:rPr>
              <w:t>española</w:t>
            </w:r>
            <w:proofErr w:type="spellEnd"/>
            <w:r w:rsidRPr="00E50252">
              <w:rPr>
                <w:rFonts w:ascii="Arial" w:hAnsi="Arial" w:cs="Arial"/>
                <w:sz w:val="14"/>
                <w:szCs w:val="14"/>
              </w:rPr>
              <w:t xml:space="preserve"> 1 LM. </w:t>
            </w:r>
            <w:proofErr w:type="spellStart"/>
            <w:r w:rsidRPr="00E50252">
              <w:rPr>
                <w:rFonts w:ascii="Arial" w:hAnsi="Arial" w:cs="Arial"/>
                <w:sz w:val="14"/>
                <w:szCs w:val="14"/>
              </w:rPr>
              <w:t>Formas</w:t>
            </w:r>
            <w:proofErr w:type="spellEnd"/>
            <w:r w:rsidRPr="00E50252">
              <w:rPr>
                <w:rFonts w:ascii="Arial" w:hAnsi="Arial" w:cs="Arial"/>
                <w:sz w:val="14"/>
                <w:szCs w:val="14"/>
              </w:rPr>
              <w:t xml:space="preserve">, </w:t>
            </w:r>
            <w:proofErr w:type="spellStart"/>
            <w:r w:rsidRPr="00E50252">
              <w:rPr>
                <w:rFonts w:ascii="Arial" w:hAnsi="Arial" w:cs="Arial"/>
                <w:sz w:val="14"/>
                <w:szCs w:val="14"/>
              </w:rPr>
              <w:t>géneros</w:t>
            </w:r>
            <w:proofErr w:type="spellEnd"/>
            <w:r w:rsidRPr="00E50252">
              <w:rPr>
                <w:rFonts w:ascii="Arial" w:hAnsi="Arial" w:cs="Arial"/>
                <w:sz w:val="14"/>
                <w:szCs w:val="14"/>
              </w:rPr>
              <w:t xml:space="preserve">, </w:t>
            </w:r>
            <w:proofErr w:type="spellStart"/>
            <w:r w:rsidRPr="00E50252">
              <w:rPr>
                <w:rFonts w:ascii="Arial" w:hAnsi="Arial" w:cs="Arial"/>
                <w:sz w:val="14"/>
                <w:szCs w:val="14"/>
              </w:rPr>
              <w:t>perspectivas</w:t>
            </w:r>
            <w:proofErr w:type="spellEnd"/>
            <w:r w:rsidRPr="00E50252">
              <w:rPr>
                <w:rFonts w:ascii="Arial" w:hAnsi="Arial" w:cs="Arial"/>
                <w:sz w:val="14"/>
                <w:szCs w:val="14"/>
              </w:rPr>
              <w:t xml:space="preserve"> </w:t>
            </w:r>
            <w:proofErr w:type="spellStart"/>
            <w:r w:rsidRPr="00E50252">
              <w:rPr>
                <w:rFonts w:ascii="Arial" w:hAnsi="Arial" w:cs="Arial"/>
                <w:sz w:val="14"/>
                <w:szCs w:val="14"/>
              </w:rPr>
              <w:t>críticas</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42802376"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48DD372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699A232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59440B73" w14:textId="77777777" w:rsidR="00A25FB1" w:rsidRPr="00E50252" w:rsidRDefault="00A25FB1" w:rsidP="00A25FB1">
            <w:pPr>
              <w:rPr>
                <w:rFonts w:ascii="Arial" w:hAnsi="Arial" w:cs="Arial"/>
                <w:b/>
                <w:bCs/>
                <w:color w:val="FF0000"/>
                <w:sz w:val="14"/>
                <w:szCs w:val="14"/>
              </w:rPr>
            </w:pPr>
          </w:p>
        </w:tc>
      </w:tr>
      <w:tr w:rsidR="008A565D" w:rsidRPr="00CE47F9" w14:paraId="7A3734D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7173C66"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175103C"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2FCBF51"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544410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L-LIN/10 - Letteratura inglese</w:t>
            </w:r>
          </w:p>
        </w:tc>
        <w:tc>
          <w:tcPr>
            <w:tcW w:w="709" w:type="dxa"/>
            <w:vMerge/>
            <w:tcBorders>
              <w:top w:val="nil"/>
              <w:left w:val="single" w:sz="4" w:space="0" w:color="auto"/>
              <w:bottom w:val="single" w:sz="4" w:space="0" w:color="000000"/>
              <w:right w:val="single" w:sz="4" w:space="0" w:color="auto"/>
            </w:tcBorders>
            <w:vAlign w:val="center"/>
            <w:hideMark/>
          </w:tcPr>
          <w:p w14:paraId="267F384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799FD9DB"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04759861"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English literature 1 LM. Forms, genres, and critical approaches</w:t>
            </w:r>
          </w:p>
        </w:tc>
        <w:tc>
          <w:tcPr>
            <w:tcW w:w="473" w:type="dxa"/>
            <w:vMerge/>
            <w:tcBorders>
              <w:top w:val="nil"/>
              <w:left w:val="single" w:sz="4" w:space="0" w:color="auto"/>
              <w:bottom w:val="single" w:sz="4" w:space="0" w:color="000000"/>
              <w:right w:val="single" w:sz="4" w:space="0" w:color="auto"/>
            </w:tcBorders>
            <w:vAlign w:val="center"/>
            <w:hideMark/>
          </w:tcPr>
          <w:p w14:paraId="2E63716B"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3802E7D8"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6285185E"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2704B241" w14:textId="77777777" w:rsidR="00A25FB1" w:rsidRPr="00E50252" w:rsidRDefault="00A25FB1" w:rsidP="00A25FB1">
            <w:pPr>
              <w:rPr>
                <w:rFonts w:ascii="Arial" w:hAnsi="Arial" w:cs="Arial"/>
                <w:b/>
                <w:bCs/>
                <w:color w:val="FF0000"/>
                <w:sz w:val="14"/>
                <w:szCs w:val="14"/>
                <w:lang w:val="en-US"/>
              </w:rPr>
            </w:pPr>
          </w:p>
        </w:tc>
      </w:tr>
      <w:tr w:rsidR="008A565D" w:rsidRPr="00E50252" w14:paraId="41457CF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2F3E68A"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51E01778"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1CF1408B"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6E45E830"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L-LIN/13 - Letteratura tedesca</w:t>
            </w:r>
          </w:p>
        </w:tc>
        <w:tc>
          <w:tcPr>
            <w:tcW w:w="709" w:type="dxa"/>
            <w:vMerge/>
            <w:tcBorders>
              <w:top w:val="nil"/>
              <w:left w:val="single" w:sz="4" w:space="0" w:color="auto"/>
              <w:bottom w:val="single" w:sz="4" w:space="0" w:color="000000"/>
              <w:right w:val="single" w:sz="4" w:space="0" w:color="auto"/>
            </w:tcBorders>
            <w:vAlign w:val="center"/>
            <w:hideMark/>
          </w:tcPr>
          <w:p w14:paraId="0AE9758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394E415D"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0A2E62A8"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Deutsche</w:t>
            </w:r>
            <w:proofErr w:type="spellEnd"/>
            <w:r w:rsidRPr="00E50252">
              <w:rPr>
                <w:rFonts w:ascii="Arial" w:hAnsi="Arial" w:cs="Arial"/>
                <w:sz w:val="14"/>
                <w:szCs w:val="14"/>
              </w:rPr>
              <w:t xml:space="preserve"> </w:t>
            </w:r>
            <w:proofErr w:type="spellStart"/>
            <w:r w:rsidRPr="00E50252">
              <w:rPr>
                <w:rFonts w:ascii="Arial" w:hAnsi="Arial" w:cs="Arial"/>
                <w:sz w:val="14"/>
                <w:szCs w:val="14"/>
              </w:rPr>
              <w:t>Literatur</w:t>
            </w:r>
            <w:proofErr w:type="spellEnd"/>
            <w:r w:rsidRPr="00E50252">
              <w:rPr>
                <w:rFonts w:ascii="Arial" w:hAnsi="Arial" w:cs="Arial"/>
                <w:sz w:val="14"/>
                <w:szCs w:val="14"/>
              </w:rPr>
              <w:t xml:space="preserve"> 1 LM. </w:t>
            </w:r>
            <w:proofErr w:type="spellStart"/>
            <w:r w:rsidRPr="00E50252">
              <w:rPr>
                <w:rFonts w:ascii="Arial" w:hAnsi="Arial" w:cs="Arial"/>
                <w:sz w:val="14"/>
                <w:szCs w:val="14"/>
              </w:rPr>
              <w:t>Formen</w:t>
            </w:r>
            <w:proofErr w:type="spellEnd"/>
            <w:r w:rsidRPr="00E50252">
              <w:rPr>
                <w:rFonts w:ascii="Arial" w:hAnsi="Arial" w:cs="Arial"/>
                <w:sz w:val="14"/>
                <w:szCs w:val="14"/>
              </w:rPr>
              <w:t xml:space="preserve">, </w:t>
            </w:r>
            <w:proofErr w:type="spellStart"/>
            <w:r w:rsidRPr="00E50252">
              <w:rPr>
                <w:rFonts w:ascii="Arial" w:hAnsi="Arial" w:cs="Arial"/>
                <w:sz w:val="14"/>
                <w:szCs w:val="14"/>
              </w:rPr>
              <w:t>Gattungen</w:t>
            </w:r>
            <w:proofErr w:type="spellEnd"/>
            <w:r w:rsidRPr="00E50252">
              <w:rPr>
                <w:rFonts w:ascii="Arial" w:hAnsi="Arial" w:cs="Arial"/>
                <w:sz w:val="14"/>
                <w:szCs w:val="14"/>
              </w:rPr>
              <w:t xml:space="preserve">, </w:t>
            </w:r>
            <w:proofErr w:type="spellStart"/>
            <w:r w:rsidRPr="00E50252">
              <w:rPr>
                <w:rFonts w:ascii="Arial" w:hAnsi="Arial" w:cs="Arial"/>
                <w:sz w:val="14"/>
                <w:szCs w:val="14"/>
              </w:rPr>
              <w:t>kritische</w:t>
            </w:r>
            <w:proofErr w:type="spellEnd"/>
            <w:r w:rsidRPr="00E50252">
              <w:rPr>
                <w:rFonts w:ascii="Arial" w:hAnsi="Arial" w:cs="Arial"/>
                <w:sz w:val="14"/>
                <w:szCs w:val="14"/>
              </w:rPr>
              <w:t xml:space="preserve"> </w:t>
            </w:r>
            <w:proofErr w:type="spellStart"/>
            <w:r w:rsidRPr="00E50252">
              <w:rPr>
                <w:rFonts w:ascii="Arial" w:hAnsi="Arial" w:cs="Arial"/>
                <w:sz w:val="14"/>
                <w:szCs w:val="14"/>
              </w:rPr>
              <w:t>Ansätze</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308B80A7"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72D3544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055A1F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6033E0D7" w14:textId="77777777" w:rsidR="00A25FB1" w:rsidRPr="00E50252" w:rsidRDefault="00A25FB1" w:rsidP="00A25FB1">
            <w:pPr>
              <w:rPr>
                <w:rFonts w:ascii="Arial" w:hAnsi="Arial" w:cs="Arial"/>
                <w:b/>
                <w:bCs/>
                <w:color w:val="FF0000"/>
                <w:sz w:val="14"/>
                <w:szCs w:val="14"/>
              </w:rPr>
            </w:pPr>
          </w:p>
        </w:tc>
      </w:tr>
      <w:tr w:rsidR="008A565D" w:rsidRPr="00E50252" w14:paraId="2DE9FA2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1D7AF9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A777BC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4D5932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07A5E84"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4188954A"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2FD41F96"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77CC7FF3"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Русская</w:t>
            </w:r>
            <w:proofErr w:type="spellEnd"/>
            <w:r w:rsidRPr="00E50252">
              <w:rPr>
                <w:rFonts w:ascii="Arial" w:hAnsi="Arial" w:cs="Arial"/>
                <w:sz w:val="14"/>
                <w:szCs w:val="14"/>
              </w:rPr>
              <w:t xml:space="preserve"> </w:t>
            </w:r>
            <w:proofErr w:type="spellStart"/>
            <w:r w:rsidRPr="00E50252">
              <w:rPr>
                <w:rFonts w:ascii="Arial" w:hAnsi="Arial" w:cs="Arial"/>
                <w:sz w:val="14"/>
                <w:szCs w:val="14"/>
              </w:rPr>
              <w:t>литература</w:t>
            </w:r>
            <w:proofErr w:type="spellEnd"/>
            <w:r w:rsidRPr="00E50252">
              <w:rPr>
                <w:rFonts w:ascii="Arial" w:hAnsi="Arial" w:cs="Arial"/>
                <w:sz w:val="14"/>
                <w:szCs w:val="14"/>
              </w:rPr>
              <w:t xml:space="preserve"> 1 LM. </w:t>
            </w:r>
            <w:proofErr w:type="spellStart"/>
            <w:r w:rsidRPr="00E50252">
              <w:rPr>
                <w:rFonts w:ascii="Arial" w:hAnsi="Arial" w:cs="Arial"/>
                <w:sz w:val="14"/>
                <w:szCs w:val="14"/>
              </w:rPr>
              <w:t>Формы</w:t>
            </w:r>
            <w:proofErr w:type="spellEnd"/>
            <w:r w:rsidRPr="00E50252">
              <w:rPr>
                <w:rFonts w:ascii="Arial" w:hAnsi="Arial" w:cs="Arial"/>
                <w:sz w:val="14"/>
                <w:szCs w:val="14"/>
              </w:rPr>
              <w:t xml:space="preserve">, </w:t>
            </w:r>
            <w:proofErr w:type="spellStart"/>
            <w:r w:rsidRPr="00E50252">
              <w:rPr>
                <w:rFonts w:ascii="Arial" w:hAnsi="Arial" w:cs="Arial"/>
                <w:sz w:val="14"/>
                <w:szCs w:val="14"/>
              </w:rPr>
              <w:t>жанры</w:t>
            </w:r>
            <w:proofErr w:type="spellEnd"/>
            <w:r w:rsidRPr="00E50252">
              <w:rPr>
                <w:rFonts w:ascii="Arial" w:hAnsi="Arial" w:cs="Arial"/>
                <w:sz w:val="14"/>
                <w:szCs w:val="14"/>
              </w:rPr>
              <w:t xml:space="preserve">, </w:t>
            </w:r>
            <w:proofErr w:type="spellStart"/>
            <w:r w:rsidRPr="00E50252">
              <w:rPr>
                <w:rFonts w:ascii="Arial" w:hAnsi="Arial" w:cs="Arial"/>
                <w:sz w:val="14"/>
                <w:szCs w:val="14"/>
              </w:rPr>
              <w:t>критические</w:t>
            </w:r>
            <w:proofErr w:type="spellEnd"/>
            <w:r w:rsidRPr="00E50252">
              <w:rPr>
                <w:rFonts w:ascii="Arial" w:hAnsi="Arial" w:cs="Arial"/>
                <w:sz w:val="14"/>
                <w:szCs w:val="14"/>
              </w:rPr>
              <w:t xml:space="preserve"> </w:t>
            </w:r>
            <w:proofErr w:type="spellStart"/>
            <w:r w:rsidRPr="00E50252">
              <w:rPr>
                <w:rFonts w:ascii="Arial" w:hAnsi="Arial" w:cs="Arial"/>
                <w:sz w:val="14"/>
                <w:szCs w:val="14"/>
              </w:rPr>
              <w:t>подходы</w:t>
            </w:r>
            <w:proofErr w:type="spellEnd"/>
            <w:r w:rsidRPr="00E50252">
              <w:rPr>
                <w:rFonts w:ascii="Arial" w:hAnsi="Arial" w:cs="Arial"/>
                <w:sz w:val="14"/>
                <w:szCs w:val="14"/>
              </w:rPr>
              <w:t xml:space="preserve"> </w:t>
            </w:r>
            <w:r w:rsidRPr="00E50252">
              <w:rPr>
                <w:rFonts w:ascii="Arial" w:hAnsi="Arial" w:cs="Arial"/>
                <w:sz w:val="14"/>
                <w:szCs w:val="14"/>
              </w:rPr>
              <w:br/>
              <w:t xml:space="preserve">(Russian </w:t>
            </w:r>
            <w:proofErr w:type="spellStart"/>
            <w:r w:rsidRPr="00E50252">
              <w:rPr>
                <w:rFonts w:ascii="Arial" w:hAnsi="Arial" w:cs="Arial"/>
                <w:sz w:val="14"/>
                <w:szCs w:val="14"/>
              </w:rPr>
              <w:t>Literature</w:t>
            </w:r>
            <w:proofErr w:type="spellEnd"/>
            <w:r w:rsidRPr="00E50252">
              <w:rPr>
                <w:rFonts w:ascii="Arial" w:hAnsi="Arial" w:cs="Arial"/>
                <w:sz w:val="14"/>
                <w:szCs w:val="14"/>
              </w:rPr>
              <w:t xml:space="preserve"> 1 </w:t>
            </w:r>
            <w:proofErr w:type="spellStart"/>
            <w:r w:rsidRPr="00E50252">
              <w:rPr>
                <w:rFonts w:ascii="Arial" w:hAnsi="Arial" w:cs="Arial"/>
                <w:sz w:val="14"/>
                <w:szCs w:val="14"/>
              </w:rPr>
              <w:t>LM.forms</w:t>
            </w:r>
            <w:proofErr w:type="spellEnd"/>
            <w:r w:rsidRPr="00E50252">
              <w:rPr>
                <w:rFonts w:ascii="Arial" w:hAnsi="Arial" w:cs="Arial"/>
                <w:sz w:val="14"/>
                <w:szCs w:val="14"/>
              </w:rPr>
              <w:t xml:space="preserve">, </w:t>
            </w:r>
            <w:proofErr w:type="spellStart"/>
            <w:r w:rsidRPr="00E50252">
              <w:rPr>
                <w:rFonts w:ascii="Arial" w:hAnsi="Arial" w:cs="Arial"/>
                <w:sz w:val="14"/>
                <w:szCs w:val="14"/>
              </w:rPr>
              <w:t>genres</w:t>
            </w:r>
            <w:proofErr w:type="spellEnd"/>
            <w:r w:rsidRPr="00E50252">
              <w:rPr>
                <w:rFonts w:ascii="Arial" w:hAnsi="Arial" w:cs="Arial"/>
                <w:sz w:val="14"/>
                <w:szCs w:val="14"/>
              </w:rPr>
              <w:t xml:space="preserve">, and </w:t>
            </w:r>
            <w:proofErr w:type="spellStart"/>
            <w:r w:rsidRPr="00E50252">
              <w:rPr>
                <w:rFonts w:ascii="Arial" w:hAnsi="Arial" w:cs="Arial"/>
                <w:sz w:val="14"/>
                <w:szCs w:val="14"/>
              </w:rPr>
              <w:t>critical</w:t>
            </w:r>
            <w:proofErr w:type="spellEnd"/>
            <w:r w:rsidRPr="00E50252">
              <w:rPr>
                <w:rFonts w:ascii="Arial" w:hAnsi="Arial" w:cs="Arial"/>
                <w:sz w:val="14"/>
                <w:szCs w:val="14"/>
              </w:rPr>
              <w:t xml:space="preserve"> </w:t>
            </w:r>
            <w:proofErr w:type="spellStart"/>
            <w:r w:rsidRPr="00E50252">
              <w:rPr>
                <w:rFonts w:ascii="Arial" w:hAnsi="Arial" w:cs="Arial"/>
                <w:sz w:val="14"/>
                <w:szCs w:val="14"/>
              </w:rPr>
              <w:t>approaches</w:t>
            </w:r>
            <w:proofErr w:type="spellEnd"/>
            <w:r w:rsidRPr="00E50252">
              <w:rPr>
                <w:rFonts w:ascii="Arial" w:hAnsi="Arial" w:cs="Arial"/>
                <w:sz w:val="14"/>
                <w:szCs w:val="14"/>
              </w:rPr>
              <w:t>)</w:t>
            </w:r>
          </w:p>
        </w:tc>
        <w:tc>
          <w:tcPr>
            <w:tcW w:w="473" w:type="dxa"/>
            <w:vMerge/>
            <w:tcBorders>
              <w:top w:val="nil"/>
              <w:left w:val="single" w:sz="4" w:space="0" w:color="auto"/>
              <w:bottom w:val="single" w:sz="4" w:space="0" w:color="000000"/>
              <w:right w:val="single" w:sz="4" w:space="0" w:color="auto"/>
            </w:tcBorders>
            <w:vAlign w:val="center"/>
            <w:hideMark/>
          </w:tcPr>
          <w:p w14:paraId="7B5591E6"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1CCB11E1"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57998D0"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14E8469F" w14:textId="77777777" w:rsidR="00A25FB1" w:rsidRPr="00E50252" w:rsidRDefault="00A25FB1" w:rsidP="00A25FB1">
            <w:pPr>
              <w:rPr>
                <w:rFonts w:ascii="Arial" w:hAnsi="Arial" w:cs="Arial"/>
                <w:b/>
                <w:bCs/>
                <w:color w:val="FF0000"/>
                <w:sz w:val="14"/>
                <w:szCs w:val="14"/>
              </w:rPr>
            </w:pPr>
          </w:p>
        </w:tc>
      </w:tr>
      <w:tr w:rsidR="008A565D" w:rsidRPr="00CE47F9" w14:paraId="69F2686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42FAE4D"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43E6F8E"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A4A5B2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bottom"/>
            <w:hideMark/>
          </w:tcPr>
          <w:p w14:paraId="719896DA" w14:textId="77777777" w:rsidR="00A25FB1" w:rsidRPr="00E50252" w:rsidRDefault="00A25FB1" w:rsidP="00A25FB1">
            <w:pPr>
              <w:rPr>
                <w:rFonts w:ascii="Arial" w:hAnsi="Arial" w:cs="Arial"/>
                <w:b/>
                <w:bCs/>
                <w:i/>
                <w:iCs/>
                <w:sz w:val="14"/>
                <w:szCs w:val="14"/>
              </w:rPr>
            </w:pPr>
            <w:r w:rsidRPr="00E50252">
              <w:rPr>
                <w:rFonts w:ascii="Arial" w:hAnsi="Arial" w:cs="Arial"/>
                <w:b/>
                <w:bCs/>
                <w:i/>
                <w:iCs/>
                <w:sz w:val="14"/>
                <w:szCs w:val="14"/>
              </w:rPr>
              <w:t> </w:t>
            </w:r>
          </w:p>
        </w:tc>
        <w:tc>
          <w:tcPr>
            <w:tcW w:w="709" w:type="dxa"/>
            <w:tcBorders>
              <w:top w:val="nil"/>
              <w:left w:val="nil"/>
              <w:bottom w:val="single" w:sz="4" w:space="0" w:color="auto"/>
              <w:right w:val="single" w:sz="4" w:space="0" w:color="auto"/>
            </w:tcBorders>
            <w:shd w:val="clear" w:color="000000" w:fill="FFFF99"/>
            <w:vAlign w:val="bottom"/>
            <w:hideMark/>
          </w:tcPr>
          <w:p w14:paraId="05E00A4E"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425" w:type="dxa"/>
            <w:tcBorders>
              <w:top w:val="nil"/>
              <w:left w:val="nil"/>
              <w:bottom w:val="single" w:sz="4" w:space="0" w:color="auto"/>
              <w:right w:val="single" w:sz="4" w:space="0" w:color="auto"/>
            </w:tcBorders>
            <w:shd w:val="clear" w:color="000000" w:fill="FFFF99"/>
            <w:vAlign w:val="bottom"/>
            <w:hideMark/>
          </w:tcPr>
          <w:p w14:paraId="7EF81565" w14:textId="77777777" w:rsidR="00A25FB1" w:rsidRPr="00E50252" w:rsidRDefault="00A25FB1" w:rsidP="00A25FB1">
            <w:pPr>
              <w:ind w:left="-70" w:right="-70"/>
              <w:jc w:val="center"/>
              <w:rPr>
                <w:rFonts w:ascii="Arial" w:hAnsi="Arial" w:cs="Arial"/>
                <w:b/>
                <w:bCs/>
                <w:i/>
                <w:iCs/>
                <w:sz w:val="14"/>
                <w:szCs w:val="14"/>
              </w:rPr>
            </w:pPr>
            <w:r w:rsidRPr="00E50252">
              <w:rPr>
                <w:rFonts w:ascii="Arial" w:hAnsi="Arial" w:cs="Arial"/>
                <w:b/>
                <w:bCs/>
                <w:i/>
                <w:iCs/>
                <w:sz w:val="14"/>
                <w:szCs w:val="14"/>
              </w:rPr>
              <w:t> </w:t>
            </w:r>
          </w:p>
        </w:tc>
        <w:tc>
          <w:tcPr>
            <w:tcW w:w="3465" w:type="dxa"/>
            <w:tcBorders>
              <w:top w:val="nil"/>
              <w:left w:val="nil"/>
              <w:bottom w:val="single" w:sz="4" w:space="0" w:color="auto"/>
              <w:right w:val="single" w:sz="4" w:space="0" w:color="auto"/>
            </w:tcBorders>
            <w:shd w:val="clear" w:color="000000" w:fill="FFFF99"/>
            <w:vAlign w:val="bottom"/>
            <w:hideMark/>
          </w:tcPr>
          <w:p w14:paraId="0E59B357"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First or second foreign Literature 2 LM. Critical methodologies and textual interpretation</w:t>
            </w:r>
          </w:p>
        </w:tc>
        <w:tc>
          <w:tcPr>
            <w:tcW w:w="473" w:type="dxa"/>
            <w:tcBorders>
              <w:top w:val="nil"/>
              <w:left w:val="nil"/>
              <w:bottom w:val="single" w:sz="4" w:space="0" w:color="auto"/>
              <w:right w:val="single" w:sz="4" w:space="0" w:color="auto"/>
            </w:tcBorders>
            <w:shd w:val="clear" w:color="000000" w:fill="FFFF99"/>
            <w:vAlign w:val="bottom"/>
            <w:hideMark/>
          </w:tcPr>
          <w:p w14:paraId="2241B699"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599" w:type="dxa"/>
            <w:vMerge/>
            <w:tcBorders>
              <w:top w:val="nil"/>
              <w:left w:val="single" w:sz="4" w:space="0" w:color="auto"/>
              <w:bottom w:val="nil"/>
              <w:right w:val="single" w:sz="4" w:space="0" w:color="auto"/>
            </w:tcBorders>
            <w:vAlign w:val="center"/>
            <w:hideMark/>
          </w:tcPr>
          <w:p w14:paraId="4E06C294"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74638E0A"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2A4D1384" w14:textId="77777777" w:rsidR="00A25FB1" w:rsidRPr="00E50252" w:rsidRDefault="00A25FB1" w:rsidP="00A25FB1">
            <w:pPr>
              <w:rPr>
                <w:rFonts w:ascii="Arial" w:hAnsi="Arial" w:cs="Arial"/>
                <w:b/>
                <w:bCs/>
                <w:color w:val="FF0000"/>
                <w:sz w:val="14"/>
                <w:szCs w:val="14"/>
                <w:lang w:val="en-US"/>
              </w:rPr>
            </w:pPr>
          </w:p>
        </w:tc>
      </w:tr>
      <w:tr w:rsidR="008A565D" w:rsidRPr="00E50252" w14:paraId="3DE1CAD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39CDD4A"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03E22280"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155227F9"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0BD43A07"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L-LIN/03 - Letteratura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67C2C55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61A115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FF99"/>
            <w:vAlign w:val="center"/>
            <w:hideMark/>
          </w:tcPr>
          <w:p w14:paraId="21183C48"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lang w:val="en-US"/>
              </w:rPr>
              <w:t>Littérature</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lang w:val="en-US"/>
              </w:rPr>
              <w:t>française</w:t>
            </w:r>
            <w:proofErr w:type="spellEnd"/>
            <w:r w:rsidRPr="00E50252">
              <w:rPr>
                <w:rFonts w:ascii="Arial" w:hAnsi="Arial" w:cs="Arial"/>
                <w:sz w:val="14"/>
                <w:szCs w:val="14"/>
                <w:lang w:val="en-US"/>
              </w:rPr>
              <w:t xml:space="preserve"> 2 LM. </w:t>
            </w:r>
            <w:proofErr w:type="spellStart"/>
            <w:r w:rsidRPr="00E50252">
              <w:rPr>
                <w:rFonts w:ascii="Arial" w:hAnsi="Arial" w:cs="Arial"/>
                <w:sz w:val="14"/>
                <w:szCs w:val="14"/>
                <w:lang w:val="en-US"/>
              </w:rPr>
              <w:t>Méthodologies</w:t>
            </w:r>
            <w:proofErr w:type="spellEnd"/>
            <w:r w:rsidRPr="00E50252">
              <w:rPr>
                <w:rFonts w:ascii="Arial" w:hAnsi="Arial" w:cs="Arial"/>
                <w:sz w:val="14"/>
                <w:szCs w:val="14"/>
                <w:lang w:val="en-US"/>
              </w:rPr>
              <w:t xml:space="preserve"> critiques et </w:t>
            </w:r>
            <w:proofErr w:type="spellStart"/>
            <w:r w:rsidRPr="00E50252">
              <w:rPr>
                <w:rFonts w:ascii="Arial" w:hAnsi="Arial" w:cs="Arial"/>
                <w:sz w:val="14"/>
                <w:szCs w:val="14"/>
                <w:lang w:val="en-US"/>
              </w:rPr>
              <w:t>interprétation</w:t>
            </w:r>
            <w:proofErr w:type="spellEnd"/>
            <w:r w:rsidRPr="00E50252">
              <w:rPr>
                <w:rFonts w:ascii="Arial" w:hAnsi="Arial" w:cs="Arial"/>
                <w:sz w:val="14"/>
                <w:szCs w:val="14"/>
                <w:lang w:val="en-US"/>
              </w:rPr>
              <w:t xml:space="preserve"> du </w:t>
            </w:r>
            <w:proofErr w:type="spellStart"/>
            <w:r w:rsidRPr="00E50252">
              <w:rPr>
                <w:rFonts w:ascii="Arial" w:hAnsi="Arial" w:cs="Arial"/>
                <w:sz w:val="14"/>
                <w:szCs w:val="14"/>
                <w:lang w:val="en-US"/>
              </w:rPr>
              <w:t>texte</w:t>
            </w:r>
            <w:proofErr w:type="spellEnd"/>
          </w:p>
        </w:tc>
        <w:tc>
          <w:tcPr>
            <w:tcW w:w="473"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9CD4B6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nil"/>
              <w:left w:val="single" w:sz="4" w:space="0" w:color="auto"/>
              <w:bottom w:val="nil"/>
              <w:right w:val="single" w:sz="4" w:space="0" w:color="auto"/>
            </w:tcBorders>
            <w:vAlign w:val="center"/>
            <w:hideMark/>
          </w:tcPr>
          <w:p w14:paraId="13D39A6C"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7D7E47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063C0A1" w14:textId="77777777" w:rsidR="00A25FB1" w:rsidRPr="00E50252" w:rsidRDefault="00A25FB1" w:rsidP="00A25FB1">
            <w:pPr>
              <w:rPr>
                <w:rFonts w:ascii="Arial" w:hAnsi="Arial" w:cs="Arial"/>
                <w:b/>
                <w:bCs/>
                <w:color w:val="FF0000"/>
                <w:sz w:val="14"/>
                <w:szCs w:val="14"/>
              </w:rPr>
            </w:pPr>
          </w:p>
        </w:tc>
      </w:tr>
      <w:tr w:rsidR="008A565D" w:rsidRPr="00E50252" w14:paraId="5298E9E1"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A2E5DD0"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FD1BCA4"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C3ED5B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19A9EBD"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L-LIN/05 - Letteratura spagnola</w:t>
            </w:r>
          </w:p>
        </w:tc>
        <w:tc>
          <w:tcPr>
            <w:tcW w:w="709" w:type="dxa"/>
            <w:vMerge/>
            <w:tcBorders>
              <w:top w:val="nil"/>
              <w:left w:val="single" w:sz="4" w:space="0" w:color="auto"/>
              <w:bottom w:val="single" w:sz="4" w:space="0" w:color="000000"/>
              <w:right w:val="single" w:sz="4" w:space="0" w:color="auto"/>
            </w:tcBorders>
            <w:vAlign w:val="center"/>
            <w:hideMark/>
          </w:tcPr>
          <w:p w14:paraId="23C85B6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868493A"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33CE193D"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Literatura</w:t>
            </w:r>
            <w:proofErr w:type="spellEnd"/>
            <w:r w:rsidRPr="00E50252">
              <w:rPr>
                <w:rFonts w:ascii="Arial" w:hAnsi="Arial" w:cs="Arial"/>
                <w:sz w:val="14"/>
                <w:szCs w:val="14"/>
              </w:rPr>
              <w:t xml:space="preserve"> </w:t>
            </w:r>
            <w:proofErr w:type="spellStart"/>
            <w:r w:rsidRPr="00E50252">
              <w:rPr>
                <w:rFonts w:ascii="Arial" w:hAnsi="Arial" w:cs="Arial"/>
                <w:sz w:val="14"/>
                <w:szCs w:val="14"/>
              </w:rPr>
              <w:t>española</w:t>
            </w:r>
            <w:proofErr w:type="spellEnd"/>
            <w:r w:rsidRPr="00E50252">
              <w:rPr>
                <w:rFonts w:ascii="Arial" w:hAnsi="Arial" w:cs="Arial"/>
                <w:sz w:val="14"/>
                <w:szCs w:val="14"/>
              </w:rPr>
              <w:t xml:space="preserve"> 2 LM. </w:t>
            </w:r>
            <w:proofErr w:type="spellStart"/>
            <w:r w:rsidRPr="00E50252">
              <w:rPr>
                <w:rFonts w:ascii="Arial" w:hAnsi="Arial" w:cs="Arial"/>
                <w:sz w:val="14"/>
                <w:szCs w:val="14"/>
              </w:rPr>
              <w:t>Metodologías</w:t>
            </w:r>
            <w:proofErr w:type="spellEnd"/>
            <w:r w:rsidRPr="00E50252">
              <w:rPr>
                <w:rFonts w:ascii="Arial" w:hAnsi="Arial" w:cs="Arial"/>
                <w:sz w:val="14"/>
                <w:szCs w:val="14"/>
              </w:rPr>
              <w:t xml:space="preserve"> </w:t>
            </w:r>
            <w:proofErr w:type="spellStart"/>
            <w:r w:rsidRPr="00E50252">
              <w:rPr>
                <w:rFonts w:ascii="Arial" w:hAnsi="Arial" w:cs="Arial"/>
                <w:sz w:val="14"/>
                <w:szCs w:val="14"/>
              </w:rPr>
              <w:t>críticas</w:t>
            </w:r>
            <w:proofErr w:type="spellEnd"/>
            <w:r w:rsidRPr="00E50252">
              <w:rPr>
                <w:rFonts w:ascii="Arial" w:hAnsi="Arial" w:cs="Arial"/>
                <w:sz w:val="14"/>
                <w:szCs w:val="14"/>
              </w:rPr>
              <w:t xml:space="preserve"> e </w:t>
            </w:r>
            <w:proofErr w:type="spellStart"/>
            <w:r w:rsidRPr="00E50252">
              <w:rPr>
                <w:rFonts w:ascii="Arial" w:hAnsi="Arial" w:cs="Arial"/>
                <w:sz w:val="14"/>
                <w:szCs w:val="14"/>
              </w:rPr>
              <w:t>interpretación</w:t>
            </w:r>
            <w:proofErr w:type="spellEnd"/>
            <w:r w:rsidRPr="00E50252">
              <w:rPr>
                <w:rFonts w:ascii="Arial" w:hAnsi="Arial" w:cs="Arial"/>
                <w:sz w:val="14"/>
                <w:szCs w:val="14"/>
              </w:rPr>
              <w:t xml:space="preserve"> del texto</w:t>
            </w:r>
          </w:p>
        </w:tc>
        <w:tc>
          <w:tcPr>
            <w:tcW w:w="473" w:type="dxa"/>
            <w:vMerge/>
            <w:tcBorders>
              <w:top w:val="nil"/>
              <w:left w:val="single" w:sz="4" w:space="0" w:color="auto"/>
              <w:bottom w:val="single" w:sz="4" w:space="0" w:color="000000"/>
              <w:right w:val="single" w:sz="4" w:space="0" w:color="auto"/>
            </w:tcBorders>
            <w:vAlign w:val="center"/>
            <w:hideMark/>
          </w:tcPr>
          <w:p w14:paraId="04AB0F2F"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31721F45"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02265F7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1528A043" w14:textId="77777777" w:rsidR="00A25FB1" w:rsidRPr="00E50252" w:rsidRDefault="00A25FB1" w:rsidP="00A25FB1">
            <w:pPr>
              <w:rPr>
                <w:rFonts w:ascii="Arial" w:hAnsi="Arial" w:cs="Arial"/>
                <w:b/>
                <w:bCs/>
                <w:color w:val="FF0000"/>
                <w:sz w:val="14"/>
                <w:szCs w:val="14"/>
              </w:rPr>
            </w:pPr>
          </w:p>
        </w:tc>
      </w:tr>
      <w:tr w:rsidR="008A565D" w:rsidRPr="00CE47F9" w14:paraId="03A3DC2B"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F514EC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D4813A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12745C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AAC1DF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L-LIN/10 - Letteratura inglese</w:t>
            </w:r>
          </w:p>
        </w:tc>
        <w:tc>
          <w:tcPr>
            <w:tcW w:w="709" w:type="dxa"/>
            <w:vMerge/>
            <w:tcBorders>
              <w:top w:val="nil"/>
              <w:left w:val="single" w:sz="4" w:space="0" w:color="auto"/>
              <w:bottom w:val="single" w:sz="4" w:space="0" w:color="000000"/>
              <w:right w:val="single" w:sz="4" w:space="0" w:color="auto"/>
            </w:tcBorders>
            <w:vAlign w:val="center"/>
            <w:hideMark/>
          </w:tcPr>
          <w:p w14:paraId="680725B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753E96CC"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7D2C0E96"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English literature 2 LM. Critical methodologies and textual interpretation</w:t>
            </w:r>
          </w:p>
        </w:tc>
        <w:tc>
          <w:tcPr>
            <w:tcW w:w="473" w:type="dxa"/>
            <w:vMerge/>
            <w:tcBorders>
              <w:top w:val="nil"/>
              <w:left w:val="single" w:sz="4" w:space="0" w:color="auto"/>
              <w:bottom w:val="single" w:sz="4" w:space="0" w:color="000000"/>
              <w:right w:val="single" w:sz="4" w:space="0" w:color="auto"/>
            </w:tcBorders>
            <w:vAlign w:val="center"/>
            <w:hideMark/>
          </w:tcPr>
          <w:p w14:paraId="1E3881B6"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78D4E846"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1ADFB85F"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13B0E091" w14:textId="77777777" w:rsidR="00A25FB1" w:rsidRPr="00E50252" w:rsidRDefault="00A25FB1" w:rsidP="00A25FB1">
            <w:pPr>
              <w:rPr>
                <w:rFonts w:ascii="Arial" w:hAnsi="Arial" w:cs="Arial"/>
                <w:b/>
                <w:bCs/>
                <w:color w:val="FF0000"/>
                <w:sz w:val="14"/>
                <w:szCs w:val="14"/>
                <w:lang w:val="en-US"/>
              </w:rPr>
            </w:pPr>
          </w:p>
        </w:tc>
      </w:tr>
      <w:tr w:rsidR="008A565D" w:rsidRPr="00CE47F9" w14:paraId="338F10FD"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04207A8"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402C8E0D"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08525048"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58DE9F8A"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L-LIN/13 - Letteratura tedesca</w:t>
            </w:r>
          </w:p>
        </w:tc>
        <w:tc>
          <w:tcPr>
            <w:tcW w:w="709" w:type="dxa"/>
            <w:vMerge/>
            <w:tcBorders>
              <w:top w:val="nil"/>
              <w:left w:val="single" w:sz="4" w:space="0" w:color="auto"/>
              <w:bottom w:val="single" w:sz="4" w:space="0" w:color="000000"/>
              <w:right w:val="single" w:sz="4" w:space="0" w:color="auto"/>
            </w:tcBorders>
            <w:vAlign w:val="center"/>
            <w:hideMark/>
          </w:tcPr>
          <w:p w14:paraId="6F9B529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34BD36F0"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59F17039"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 xml:space="preserve">Deutsche </w:t>
            </w:r>
            <w:proofErr w:type="spellStart"/>
            <w:r w:rsidRPr="00E50252">
              <w:rPr>
                <w:rFonts w:ascii="Arial" w:hAnsi="Arial" w:cs="Arial"/>
                <w:sz w:val="14"/>
                <w:szCs w:val="14"/>
                <w:lang w:val="en-US"/>
              </w:rPr>
              <w:t>Literatur</w:t>
            </w:r>
            <w:proofErr w:type="spellEnd"/>
            <w:r w:rsidRPr="00E50252">
              <w:rPr>
                <w:rFonts w:ascii="Arial" w:hAnsi="Arial" w:cs="Arial"/>
                <w:sz w:val="14"/>
                <w:szCs w:val="14"/>
                <w:lang w:val="en-US"/>
              </w:rPr>
              <w:t xml:space="preserve"> 2 LM. </w:t>
            </w:r>
            <w:proofErr w:type="spellStart"/>
            <w:r w:rsidRPr="00E50252">
              <w:rPr>
                <w:rFonts w:ascii="Arial" w:hAnsi="Arial" w:cs="Arial"/>
                <w:sz w:val="14"/>
                <w:szCs w:val="14"/>
                <w:lang w:val="en-US"/>
              </w:rPr>
              <w:t>Kritische</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lang w:val="en-US"/>
              </w:rPr>
              <w:t>Methoden</w:t>
            </w:r>
            <w:proofErr w:type="spellEnd"/>
            <w:r w:rsidRPr="00E50252">
              <w:rPr>
                <w:rFonts w:ascii="Arial" w:hAnsi="Arial" w:cs="Arial"/>
                <w:sz w:val="14"/>
                <w:szCs w:val="14"/>
                <w:lang w:val="en-US"/>
              </w:rPr>
              <w:t xml:space="preserve"> und </w:t>
            </w:r>
            <w:proofErr w:type="spellStart"/>
            <w:r w:rsidRPr="00E50252">
              <w:rPr>
                <w:rFonts w:ascii="Arial" w:hAnsi="Arial" w:cs="Arial"/>
                <w:sz w:val="14"/>
                <w:szCs w:val="14"/>
                <w:lang w:val="en-US"/>
              </w:rPr>
              <w:t>Textinterpretation</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1E6B2F26"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10FC82A0"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422BE1FB"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28893A51" w14:textId="77777777" w:rsidR="00A25FB1" w:rsidRPr="00E50252" w:rsidRDefault="00A25FB1" w:rsidP="00A25FB1">
            <w:pPr>
              <w:rPr>
                <w:rFonts w:ascii="Arial" w:hAnsi="Arial" w:cs="Arial"/>
                <w:b/>
                <w:bCs/>
                <w:color w:val="FF0000"/>
                <w:sz w:val="14"/>
                <w:szCs w:val="14"/>
                <w:lang w:val="en-US"/>
              </w:rPr>
            </w:pPr>
          </w:p>
        </w:tc>
      </w:tr>
      <w:tr w:rsidR="008A565D" w:rsidRPr="00CE47F9" w14:paraId="0AE6D6E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28B9267"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0F7C40C1"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2CCCDC98"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4A377AB3"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4D6B09C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1E640971"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7ECAF336"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Русская</w:t>
            </w:r>
            <w:proofErr w:type="spellEnd"/>
            <w:r w:rsidRPr="00E50252">
              <w:rPr>
                <w:rFonts w:ascii="Arial" w:hAnsi="Arial" w:cs="Arial"/>
                <w:sz w:val="14"/>
                <w:szCs w:val="14"/>
              </w:rPr>
              <w:t xml:space="preserve"> </w:t>
            </w:r>
            <w:proofErr w:type="spellStart"/>
            <w:r w:rsidRPr="00E50252">
              <w:rPr>
                <w:rFonts w:ascii="Arial" w:hAnsi="Arial" w:cs="Arial"/>
                <w:sz w:val="14"/>
                <w:szCs w:val="14"/>
              </w:rPr>
              <w:t>Литература</w:t>
            </w:r>
            <w:proofErr w:type="spellEnd"/>
            <w:r w:rsidRPr="00E50252">
              <w:rPr>
                <w:rFonts w:ascii="Arial" w:hAnsi="Arial" w:cs="Arial"/>
                <w:sz w:val="14"/>
                <w:szCs w:val="14"/>
              </w:rPr>
              <w:t xml:space="preserve"> 2 LM. </w:t>
            </w:r>
            <w:proofErr w:type="spellStart"/>
            <w:r w:rsidRPr="00E50252">
              <w:rPr>
                <w:rFonts w:ascii="Arial" w:hAnsi="Arial" w:cs="Arial"/>
                <w:sz w:val="14"/>
                <w:szCs w:val="14"/>
              </w:rPr>
              <w:t>Методология</w:t>
            </w:r>
            <w:proofErr w:type="spellEnd"/>
            <w:r w:rsidRPr="00E50252">
              <w:rPr>
                <w:rFonts w:ascii="Arial" w:hAnsi="Arial" w:cs="Arial"/>
                <w:sz w:val="14"/>
                <w:szCs w:val="14"/>
              </w:rPr>
              <w:t xml:space="preserve"> </w:t>
            </w:r>
            <w:proofErr w:type="spellStart"/>
            <w:r w:rsidRPr="00E50252">
              <w:rPr>
                <w:rFonts w:ascii="Arial" w:hAnsi="Arial" w:cs="Arial"/>
                <w:sz w:val="14"/>
                <w:szCs w:val="14"/>
              </w:rPr>
              <w:t>критики</w:t>
            </w:r>
            <w:proofErr w:type="spellEnd"/>
            <w:r w:rsidRPr="00E50252">
              <w:rPr>
                <w:rFonts w:ascii="Arial" w:hAnsi="Arial" w:cs="Arial"/>
                <w:sz w:val="14"/>
                <w:szCs w:val="14"/>
              </w:rPr>
              <w:t xml:space="preserve">. </w:t>
            </w:r>
            <w:proofErr w:type="spellStart"/>
            <w:r w:rsidRPr="00E50252">
              <w:rPr>
                <w:rFonts w:ascii="Arial" w:hAnsi="Arial" w:cs="Arial"/>
                <w:sz w:val="14"/>
                <w:szCs w:val="14"/>
              </w:rPr>
              <w:t>Критическое</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чтение</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текста</w:t>
            </w:r>
            <w:proofErr w:type="spellEnd"/>
            <w:r w:rsidRPr="00E50252">
              <w:rPr>
                <w:rFonts w:ascii="Arial" w:hAnsi="Arial" w:cs="Arial"/>
                <w:sz w:val="14"/>
                <w:szCs w:val="14"/>
                <w:lang w:val="en-US"/>
              </w:rPr>
              <w:t xml:space="preserve"> (Russian Literature 2 </w:t>
            </w:r>
            <w:proofErr w:type="spellStart"/>
            <w:r w:rsidRPr="00E50252">
              <w:rPr>
                <w:rFonts w:ascii="Arial" w:hAnsi="Arial" w:cs="Arial"/>
                <w:sz w:val="14"/>
                <w:szCs w:val="14"/>
                <w:lang w:val="en-US"/>
              </w:rPr>
              <w:t>LM.forms</w:t>
            </w:r>
            <w:proofErr w:type="spellEnd"/>
            <w:r w:rsidRPr="00E50252">
              <w:rPr>
                <w:rFonts w:ascii="Arial" w:hAnsi="Arial" w:cs="Arial"/>
                <w:sz w:val="14"/>
                <w:szCs w:val="14"/>
                <w:lang w:val="en-US"/>
              </w:rPr>
              <w:t>, genres, and critical approaches)</w:t>
            </w:r>
          </w:p>
        </w:tc>
        <w:tc>
          <w:tcPr>
            <w:tcW w:w="473" w:type="dxa"/>
            <w:vMerge/>
            <w:tcBorders>
              <w:top w:val="nil"/>
              <w:left w:val="single" w:sz="4" w:space="0" w:color="auto"/>
              <w:bottom w:val="single" w:sz="4" w:space="0" w:color="000000"/>
              <w:right w:val="single" w:sz="4" w:space="0" w:color="auto"/>
            </w:tcBorders>
            <w:vAlign w:val="center"/>
            <w:hideMark/>
          </w:tcPr>
          <w:p w14:paraId="4AE1638A"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43B487F7"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7FD0D89B"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0A12B643" w14:textId="77777777" w:rsidR="00A25FB1" w:rsidRPr="00E50252" w:rsidRDefault="00A25FB1" w:rsidP="00A25FB1">
            <w:pPr>
              <w:rPr>
                <w:rFonts w:ascii="Arial" w:hAnsi="Arial" w:cs="Arial"/>
                <w:b/>
                <w:bCs/>
                <w:color w:val="FF0000"/>
                <w:sz w:val="14"/>
                <w:szCs w:val="14"/>
                <w:lang w:val="en-US"/>
              </w:rPr>
            </w:pPr>
          </w:p>
        </w:tc>
      </w:tr>
      <w:tr w:rsidR="008A565D" w:rsidRPr="00E50252" w14:paraId="56721EC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4CDFB22"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7D28242F"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0801214E"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bottom"/>
            <w:hideMark/>
          </w:tcPr>
          <w:p w14:paraId="2E675520" w14:textId="77777777" w:rsidR="00A25FB1" w:rsidRPr="00E50252" w:rsidRDefault="00A25FB1" w:rsidP="00A25FB1">
            <w:pPr>
              <w:rPr>
                <w:rFonts w:ascii="Arial" w:hAnsi="Arial" w:cs="Arial"/>
                <w:b/>
                <w:bCs/>
                <w:i/>
                <w:iCs/>
                <w:sz w:val="14"/>
                <w:szCs w:val="14"/>
                <w:lang w:val="en-US"/>
              </w:rPr>
            </w:pPr>
            <w:r w:rsidRPr="00E50252">
              <w:rPr>
                <w:rFonts w:ascii="Arial" w:hAnsi="Arial" w:cs="Arial"/>
                <w:b/>
                <w:bCs/>
                <w:i/>
                <w:iCs/>
                <w:sz w:val="14"/>
                <w:szCs w:val="14"/>
                <w:lang w:val="en-US"/>
              </w:rPr>
              <w:t> </w:t>
            </w:r>
          </w:p>
        </w:tc>
        <w:tc>
          <w:tcPr>
            <w:tcW w:w="709" w:type="dxa"/>
            <w:tcBorders>
              <w:top w:val="nil"/>
              <w:left w:val="nil"/>
              <w:bottom w:val="single" w:sz="4" w:space="0" w:color="auto"/>
              <w:right w:val="single" w:sz="4" w:space="0" w:color="auto"/>
            </w:tcBorders>
            <w:shd w:val="clear" w:color="000000" w:fill="FFFF99"/>
            <w:vAlign w:val="bottom"/>
            <w:hideMark/>
          </w:tcPr>
          <w:p w14:paraId="4D397169"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425" w:type="dxa"/>
            <w:tcBorders>
              <w:top w:val="nil"/>
              <w:left w:val="nil"/>
              <w:bottom w:val="single" w:sz="4" w:space="0" w:color="auto"/>
              <w:right w:val="single" w:sz="4" w:space="0" w:color="auto"/>
            </w:tcBorders>
            <w:shd w:val="clear" w:color="000000" w:fill="FFFF99"/>
            <w:vAlign w:val="bottom"/>
            <w:hideMark/>
          </w:tcPr>
          <w:p w14:paraId="2FC0993F" w14:textId="77777777" w:rsidR="00A25FB1" w:rsidRPr="00E50252" w:rsidRDefault="00A25FB1" w:rsidP="00A25FB1">
            <w:pPr>
              <w:ind w:left="-70" w:right="-70"/>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3465" w:type="dxa"/>
            <w:tcBorders>
              <w:top w:val="nil"/>
              <w:left w:val="nil"/>
              <w:bottom w:val="single" w:sz="4" w:space="0" w:color="auto"/>
              <w:right w:val="single" w:sz="4" w:space="0" w:color="auto"/>
            </w:tcBorders>
            <w:shd w:val="clear" w:color="000000" w:fill="FFFF99"/>
            <w:vAlign w:val="bottom"/>
            <w:hideMark/>
          </w:tcPr>
          <w:p w14:paraId="0AC3C009" w14:textId="77777777" w:rsidR="00A25FB1" w:rsidRPr="00E50252" w:rsidRDefault="00A25FB1" w:rsidP="00A25FB1">
            <w:pPr>
              <w:rPr>
                <w:rFonts w:ascii="Arial" w:hAnsi="Arial" w:cs="Arial"/>
                <w:b/>
                <w:bCs/>
                <w:color w:val="0000FF"/>
                <w:sz w:val="14"/>
                <w:szCs w:val="14"/>
              </w:rPr>
            </w:pPr>
            <w:r w:rsidRPr="00E50252">
              <w:rPr>
                <w:rFonts w:ascii="Arial" w:hAnsi="Arial" w:cs="Arial"/>
                <w:b/>
                <w:bCs/>
                <w:color w:val="0000FF"/>
                <w:sz w:val="14"/>
                <w:szCs w:val="14"/>
              </w:rPr>
              <w:t xml:space="preserve">First </w:t>
            </w:r>
            <w:proofErr w:type="spellStart"/>
            <w:r w:rsidRPr="00E50252">
              <w:rPr>
                <w:rFonts w:ascii="Arial" w:hAnsi="Arial" w:cs="Arial"/>
                <w:b/>
                <w:bCs/>
                <w:color w:val="0000FF"/>
                <w:sz w:val="14"/>
                <w:szCs w:val="14"/>
              </w:rPr>
              <w:t>foreign</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language</w:t>
            </w:r>
            <w:proofErr w:type="spellEnd"/>
            <w:r w:rsidRPr="00E50252">
              <w:rPr>
                <w:rFonts w:ascii="Arial" w:hAnsi="Arial" w:cs="Arial"/>
                <w:b/>
                <w:bCs/>
                <w:color w:val="0000FF"/>
                <w:sz w:val="14"/>
                <w:szCs w:val="14"/>
              </w:rPr>
              <w:t>:</w:t>
            </w:r>
          </w:p>
        </w:tc>
        <w:tc>
          <w:tcPr>
            <w:tcW w:w="473" w:type="dxa"/>
            <w:tcBorders>
              <w:top w:val="nil"/>
              <w:left w:val="nil"/>
              <w:bottom w:val="single" w:sz="4" w:space="0" w:color="auto"/>
              <w:right w:val="single" w:sz="4" w:space="0" w:color="auto"/>
            </w:tcBorders>
            <w:shd w:val="clear" w:color="000000" w:fill="FFFF99"/>
            <w:vAlign w:val="bottom"/>
            <w:hideMark/>
          </w:tcPr>
          <w:p w14:paraId="12AACAF3"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599" w:type="dxa"/>
            <w:vMerge/>
            <w:tcBorders>
              <w:top w:val="nil"/>
              <w:left w:val="single" w:sz="4" w:space="0" w:color="auto"/>
              <w:bottom w:val="nil"/>
              <w:right w:val="single" w:sz="4" w:space="0" w:color="auto"/>
            </w:tcBorders>
            <w:vAlign w:val="center"/>
            <w:hideMark/>
          </w:tcPr>
          <w:p w14:paraId="3D38902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DFF6477"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9BDEE78" w14:textId="77777777" w:rsidR="00A25FB1" w:rsidRPr="00E50252" w:rsidRDefault="00A25FB1" w:rsidP="00A25FB1">
            <w:pPr>
              <w:rPr>
                <w:rFonts w:ascii="Arial" w:hAnsi="Arial" w:cs="Arial"/>
                <w:b/>
                <w:bCs/>
                <w:color w:val="FF0000"/>
                <w:sz w:val="14"/>
                <w:szCs w:val="14"/>
              </w:rPr>
            </w:pPr>
          </w:p>
        </w:tc>
      </w:tr>
      <w:tr w:rsidR="008A565D" w:rsidRPr="00E50252" w14:paraId="2935C152"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313801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E253331"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429B40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EEB0545"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L-LIN/04 - Lingua e traduzione - lingua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2935F46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15EE8A3C"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nil"/>
              <w:bottom w:val="single" w:sz="4" w:space="0" w:color="auto"/>
              <w:right w:val="single" w:sz="4" w:space="0" w:color="auto"/>
            </w:tcBorders>
            <w:shd w:val="clear" w:color="000000" w:fill="FFFF99"/>
            <w:vAlign w:val="center"/>
            <w:hideMark/>
          </w:tcPr>
          <w:p w14:paraId="7B39DFB5"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Variétés</w:t>
            </w:r>
            <w:proofErr w:type="spellEnd"/>
            <w:r w:rsidRPr="00E50252">
              <w:rPr>
                <w:rFonts w:ascii="Arial" w:hAnsi="Arial" w:cs="Arial"/>
                <w:sz w:val="14"/>
                <w:szCs w:val="14"/>
              </w:rPr>
              <w:t xml:space="preserve"> </w:t>
            </w:r>
            <w:proofErr w:type="spellStart"/>
            <w:r w:rsidRPr="00E50252">
              <w:rPr>
                <w:rFonts w:ascii="Arial" w:hAnsi="Arial" w:cs="Arial"/>
                <w:sz w:val="14"/>
                <w:szCs w:val="14"/>
              </w:rPr>
              <w:t>du</w:t>
            </w:r>
            <w:proofErr w:type="spellEnd"/>
            <w:r w:rsidRPr="00E50252">
              <w:rPr>
                <w:rFonts w:ascii="Arial" w:hAnsi="Arial" w:cs="Arial"/>
                <w:sz w:val="14"/>
                <w:szCs w:val="14"/>
              </w:rPr>
              <w:t xml:space="preserve"> </w:t>
            </w:r>
            <w:proofErr w:type="spellStart"/>
            <w:r w:rsidRPr="00E50252">
              <w:rPr>
                <w:rFonts w:ascii="Arial" w:hAnsi="Arial" w:cs="Arial"/>
                <w:sz w:val="14"/>
                <w:szCs w:val="14"/>
              </w:rPr>
              <w:t>Français</w:t>
            </w:r>
            <w:proofErr w:type="spellEnd"/>
            <w:r w:rsidRPr="00E50252">
              <w:rPr>
                <w:rFonts w:ascii="Arial" w:hAnsi="Arial" w:cs="Arial"/>
                <w:sz w:val="14"/>
                <w:szCs w:val="14"/>
              </w:rPr>
              <w:t xml:space="preserve"> </w:t>
            </w:r>
          </w:p>
        </w:tc>
        <w:tc>
          <w:tcPr>
            <w:tcW w:w="473"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64820A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9</w:t>
            </w:r>
          </w:p>
        </w:tc>
        <w:tc>
          <w:tcPr>
            <w:tcW w:w="599" w:type="dxa"/>
            <w:vMerge/>
            <w:tcBorders>
              <w:top w:val="nil"/>
              <w:left w:val="single" w:sz="4" w:space="0" w:color="auto"/>
              <w:bottom w:val="nil"/>
              <w:right w:val="single" w:sz="4" w:space="0" w:color="auto"/>
            </w:tcBorders>
            <w:vAlign w:val="center"/>
            <w:hideMark/>
          </w:tcPr>
          <w:p w14:paraId="4818C6A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798B0DB3"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66997BF8" w14:textId="77777777" w:rsidR="00A25FB1" w:rsidRPr="00E50252" w:rsidRDefault="00A25FB1" w:rsidP="00A25FB1">
            <w:pPr>
              <w:rPr>
                <w:rFonts w:ascii="Arial" w:hAnsi="Arial" w:cs="Arial"/>
                <w:b/>
                <w:bCs/>
                <w:color w:val="FF0000"/>
                <w:sz w:val="14"/>
                <w:szCs w:val="14"/>
              </w:rPr>
            </w:pPr>
          </w:p>
        </w:tc>
      </w:tr>
      <w:tr w:rsidR="008A565D" w:rsidRPr="00E50252" w14:paraId="369AD9B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E4633A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638E88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03D993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62B13A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L-LIN/07 - Lingua e traduzione - lingua spagnola</w:t>
            </w:r>
          </w:p>
        </w:tc>
        <w:tc>
          <w:tcPr>
            <w:tcW w:w="709" w:type="dxa"/>
            <w:vMerge/>
            <w:tcBorders>
              <w:top w:val="nil"/>
              <w:left w:val="single" w:sz="4" w:space="0" w:color="auto"/>
              <w:bottom w:val="single" w:sz="4" w:space="0" w:color="000000"/>
              <w:right w:val="single" w:sz="4" w:space="0" w:color="auto"/>
            </w:tcBorders>
            <w:vAlign w:val="center"/>
            <w:hideMark/>
          </w:tcPr>
          <w:p w14:paraId="0D9E4E4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0D2ECF3F"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57D14D3F"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Variedades</w:t>
            </w:r>
            <w:proofErr w:type="spellEnd"/>
            <w:r w:rsidRPr="00E50252">
              <w:rPr>
                <w:rFonts w:ascii="Arial" w:hAnsi="Arial" w:cs="Arial"/>
                <w:sz w:val="14"/>
                <w:szCs w:val="14"/>
              </w:rPr>
              <w:t xml:space="preserve"> del </w:t>
            </w:r>
            <w:proofErr w:type="spellStart"/>
            <w:r w:rsidRPr="00E50252">
              <w:rPr>
                <w:rFonts w:ascii="Arial" w:hAnsi="Arial" w:cs="Arial"/>
                <w:sz w:val="14"/>
                <w:szCs w:val="14"/>
              </w:rPr>
              <w:t>Español</w:t>
            </w:r>
            <w:proofErr w:type="spellEnd"/>
            <w:r w:rsidRPr="00E50252">
              <w:rPr>
                <w:rFonts w:ascii="Arial" w:hAnsi="Arial" w:cs="Arial"/>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138D4DEB"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2EF2F6A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9ED4D0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5FB179CF" w14:textId="77777777" w:rsidR="00A25FB1" w:rsidRPr="00E50252" w:rsidRDefault="00A25FB1" w:rsidP="00A25FB1">
            <w:pPr>
              <w:rPr>
                <w:rFonts w:ascii="Arial" w:hAnsi="Arial" w:cs="Arial"/>
                <w:b/>
                <w:bCs/>
                <w:color w:val="FF0000"/>
                <w:sz w:val="14"/>
                <w:szCs w:val="14"/>
              </w:rPr>
            </w:pPr>
          </w:p>
        </w:tc>
      </w:tr>
      <w:tr w:rsidR="008A565D" w:rsidRPr="00E50252" w14:paraId="62CB8077"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D9FCB79"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64DDA6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3C0FF4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E0E40C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L-LIN/12 - Lingua e traduzione - lingua inglese</w:t>
            </w:r>
          </w:p>
        </w:tc>
        <w:tc>
          <w:tcPr>
            <w:tcW w:w="709" w:type="dxa"/>
            <w:vMerge/>
            <w:tcBorders>
              <w:top w:val="nil"/>
              <w:left w:val="single" w:sz="4" w:space="0" w:color="auto"/>
              <w:bottom w:val="single" w:sz="4" w:space="0" w:color="000000"/>
              <w:right w:val="single" w:sz="4" w:space="0" w:color="auto"/>
            </w:tcBorders>
            <w:vAlign w:val="center"/>
            <w:hideMark/>
          </w:tcPr>
          <w:p w14:paraId="33D7E10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7BE1393C"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0A5DB5A0"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Varieties</w:t>
            </w:r>
            <w:proofErr w:type="spellEnd"/>
            <w:r w:rsidRPr="00E50252">
              <w:rPr>
                <w:rFonts w:ascii="Arial" w:hAnsi="Arial" w:cs="Arial"/>
                <w:sz w:val="14"/>
                <w:szCs w:val="14"/>
              </w:rPr>
              <w:t xml:space="preserve"> of English </w:t>
            </w:r>
          </w:p>
        </w:tc>
        <w:tc>
          <w:tcPr>
            <w:tcW w:w="473" w:type="dxa"/>
            <w:vMerge/>
            <w:tcBorders>
              <w:top w:val="nil"/>
              <w:left w:val="single" w:sz="4" w:space="0" w:color="auto"/>
              <w:bottom w:val="single" w:sz="4" w:space="0" w:color="000000"/>
              <w:right w:val="single" w:sz="4" w:space="0" w:color="auto"/>
            </w:tcBorders>
            <w:vAlign w:val="center"/>
            <w:hideMark/>
          </w:tcPr>
          <w:p w14:paraId="480D744C"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473351C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16D5857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186E8405" w14:textId="77777777" w:rsidR="00A25FB1" w:rsidRPr="00E50252" w:rsidRDefault="00A25FB1" w:rsidP="00A25FB1">
            <w:pPr>
              <w:rPr>
                <w:rFonts w:ascii="Arial" w:hAnsi="Arial" w:cs="Arial"/>
                <w:b/>
                <w:bCs/>
                <w:color w:val="FF0000"/>
                <w:sz w:val="14"/>
                <w:szCs w:val="14"/>
              </w:rPr>
            </w:pPr>
          </w:p>
        </w:tc>
      </w:tr>
      <w:tr w:rsidR="008A565D" w:rsidRPr="00E50252" w14:paraId="5759F1CB"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40C4E7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72B010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7D31C3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8ED7BE9"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L-LIN/14 - Lingua e traduzione - lingua tedesca</w:t>
            </w:r>
          </w:p>
        </w:tc>
        <w:tc>
          <w:tcPr>
            <w:tcW w:w="709" w:type="dxa"/>
            <w:vMerge/>
            <w:tcBorders>
              <w:top w:val="nil"/>
              <w:left w:val="single" w:sz="4" w:space="0" w:color="auto"/>
              <w:bottom w:val="single" w:sz="4" w:space="0" w:color="000000"/>
              <w:right w:val="single" w:sz="4" w:space="0" w:color="auto"/>
            </w:tcBorders>
            <w:vAlign w:val="center"/>
            <w:hideMark/>
          </w:tcPr>
          <w:p w14:paraId="79B77A00"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0ED04278"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6692C1CB"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Varietäten</w:t>
            </w:r>
            <w:proofErr w:type="spellEnd"/>
            <w:r w:rsidRPr="00E50252">
              <w:rPr>
                <w:rFonts w:ascii="Arial" w:hAnsi="Arial" w:cs="Arial"/>
                <w:sz w:val="14"/>
                <w:szCs w:val="14"/>
              </w:rPr>
              <w:t xml:space="preserve"> </w:t>
            </w:r>
            <w:proofErr w:type="spellStart"/>
            <w:r w:rsidRPr="00E50252">
              <w:rPr>
                <w:rFonts w:ascii="Arial" w:hAnsi="Arial" w:cs="Arial"/>
                <w:sz w:val="14"/>
                <w:szCs w:val="14"/>
              </w:rPr>
              <w:t>des</w:t>
            </w:r>
            <w:proofErr w:type="spellEnd"/>
            <w:r w:rsidRPr="00E50252">
              <w:rPr>
                <w:rFonts w:ascii="Arial" w:hAnsi="Arial" w:cs="Arial"/>
                <w:sz w:val="14"/>
                <w:szCs w:val="14"/>
              </w:rPr>
              <w:t xml:space="preserve"> </w:t>
            </w:r>
            <w:proofErr w:type="spellStart"/>
            <w:r w:rsidRPr="00E50252">
              <w:rPr>
                <w:rFonts w:ascii="Arial" w:hAnsi="Arial" w:cs="Arial"/>
                <w:sz w:val="14"/>
                <w:szCs w:val="14"/>
              </w:rPr>
              <w:t>Deutschen</w:t>
            </w:r>
            <w:proofErr w:type="spellEnd"/>
            <w:r w:rsidRPr="00E50252">
              <w:rPr>
                <w:rFonts w:ascii="Arial" w:hAnsi="Arial" w:cs="Arial"/>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27217E89"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4B0015ED"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5D55FBDD"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46AC3429" w14:textId="77777777" w:rsidR="00A25FB1" w:rsidRPr="00E50252" w:rsidRDefault="00A25FB1" w:rsidP="00A25FB1">
            <w:pPr>
              <w:rPr>
                <w:rFonts w:ascii="Arial" w:hAnsi="Arial" w:cs="Arial"/>
                <w:b/>
                <w:bCs/>
                <w:color w:val="FF0000"/>
                <w:sz w:val="14"/>
                <w:szCs w:val="14"/>
              </w:rPr>
            </w:pPr>
          </w:p>
        </w:tc>
      </w:tr>
      <w:tr w:rsidR="008A565D" w:rsidRPr="00CE47F9" w14:paraId="27967E38"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09DDDF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3598282"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BF0820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4B9275A"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6E27753E"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7AC9CBA6"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2A969086"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Разновидности</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русского</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языка</w:t>
            </w:r>
            <w:proofErr w:type="spellEnd"/>
            <w:r w:rsidRPr="00E50252">
              <w:rPr>
                <w:rFonts w:ascii="Arial" w:hAnsi="Arial" w:cs="Arial"/>
                <w:sz w:val="14"/>
                <w:szCs w:val="14"/>
                <w:lang w:val="en-US"/>
              </w:rPr>
              <w:t xml:space="preserve"> (Varieties of  Russian)</w:t>
            </w:r>
          </w:p>
        </w:tc>
        <w:tc>
          <w:tcPr>
            <w:tcW w:w="473" w:type="dxa"/>
            <w:vMerge/>
            <w:tcBorders>
              <w:top w:val="nil"/>
              <w:left w:val="single" w:sz="4" w:space="0" w:color="auto"/>
              <w:bottom w:val="single" w:sz="4" w:space="0" w:color="000000"/>
              <w:right w:val="single" w:sz="4" w:space="0" w:color="auto"/>
            </w:tcBorders>
            <w:vAlign w:val="center"/>
            <w:hideMark/>
          </w:tcPr>
          <w:p w14:paraId="6D3329D6"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5ED8E9AE"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4289AAA0"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3663A3FA" w14:textId="77777777" w:rsidR="00A25FB1" w:rsidRPr="00E50252" w:rsidRDefault="00A25FB1" w:rsidP="00A25FB1">
            <w:pPr>
              <w:rPr>
                <w:rFonts w:ascii="Arial" w:hAnsi="Arial" w:cs="Arial"/>
                <w:b/>
                <w:bCs/>
                <w:color w:val="FF0000"/>
                <w:sz w:val="14"/>
                <w:szCs w:val="14"/>
                <w:lang w:val="en-US"/>
              </w:rPr>
            </w:pPr>
          </w:p>
        </w:tc>
      </w:tr>
      <w:tr w:rsidR="008A565D" w:rsidRPr="00E50252" w14:paraId="67599AF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375005C"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4A9BB757"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52D5705A"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bottom"/>
            <w:hideMark/>
          </w:tcPr>
          <w:p w14:paraId="61440E2D" w14:textId="77777777" w:rsidR="00A25FB1" w:rsidRPr="00E50252" w:rsidRDefault="00A25FB1" w:rsidP="00A25FB1">
            <w:pPr>
              <w:rPr>
                <w:rFonts w:ascii="Arial" w:hAnsi="Arial" w:cs="Arial"/>
                <w:b/>
                <w:bCs/>
                <w:i/>
                <w:iCs/>
                <w:sz w:val="14"/>
                <w:szCs w:val="14"/>
                <w:lang w:val="en-US"/>
              </w:rPr>
            </w:pPr>
            <w:r w:rsidRPr="00E50252">
              <w:rPr>
                <w:rFonts w:ascii="Arial" w:hAnsi="Arial" w:cs="Arial"/>
                <w:b/>
                <w:bCs/>
                <w:i/>
                <w:iCs/>
                <w:sz w:val="14"/>
                <w:szCs w:val="14"/>
                <w:lang w:val="en-US"/>
              </w:rPr>
              <w:t> </w:t>
            </w:r>
          </w:p>
        </w:tc>
        <w:tc>
          <w:tcPr>
            <w:tcW w:w="709" w:type="dxa"/>
            <w:tcBorders>
              <w:top w:val="nil"/>
              <w:left w:val="nil"/>
              <w:bottom w:val="single" w:sz="4" w:space="0" w:color="auto"/>
              <w:right w:val="single" w:sz="4" w:space="0" w:color="auto"/>
            </w:tcBorders>
            <w:shd w:val="clear" w:color="000000" w:fill="FFFF99"/>
            <w:vAlign w:val="bottom"/>
            <w:hideMark/>
          </w:tcPr>
          <w:p w14:paraId="0AE0BA41"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425" w:type="dxa"/>
            <w:tcBorders>
              <w:top w:val="nil"/>
              <w:left w:val="nil"/>
              <w:bottom w:val="single" w:sz="4" w:space="0" w:color="auto"/>
              <w:right w:val="single" w:sz="4" w:space="0" w:color="auto"/>
            </w:tcBorders>
            <w:shd w:val="clear" w:color="000000" w:fill="FFFF99"/>
            <w:vAlign w:val="bottom"/>
            <w:hideMark/>
          </w:tcPr>
          <w:p w14:paraId="6A560449" w14:textId="77777777" w:rsidR="00A25FB1" w:rsidRPr="00E50252" w:rsidRDefault="00A25FB1" w:rsidP="00A25FB1">
            <w:pPr>
              <w:ind w:left="-70" w:right="-70"/>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3465" w:type="dxa"/>
            <w:tcBorders>
              <w:top w:val="nil"/>
              <w:left w:val="nil"/>
              <w:bottom w:val="single" w:sz="4" w:space="0" w:color="auto"/>
              <w:right w:val="single" w:sz="4" w:space="0" w:color="auto"/>
            </w:tcBorders>
            <w:shd w:val="clear" w:color="000000" w:fill="FFFF99"/>
            <w:vAlign w:val="bottom"/>
            <w:hideMark/>
          </w:tcPr>
          <w:p w14:paraId="00EF58F6" w14:textId="77777777" w:rsidR="00A25FB1" w:rsidRPr="00E50252" w:rsidRDefault="00A25FB1" w:rsidP="00A25FB1">
            <w:pPr>
              <w:rPr>
                <w:rFonts w:ascii="Arial" w:hAnsi="Arial" w:cs="Arial"/>
                <w:b/>
                <w:bCs/>
                <w:color w:val="0000FF"/>
                <w:sz w:val="14"/>
                <w:szCs w:val="14"/>
              </w:rPr>
            </w:pPr>
            <w:r w:rsidRPr="00E50252">
              <w:rPr>
                <w:rFonts w:ascii="Arial" w:hAnsi="Arial" w:cs="Arial"/>
                <w:b/>
                <w:bCs/>
                <w:color w:val="0000FF"/>
                <w:sz w:val="14"/>
                <w:szCs w:val="14"/>
              </w:rPr>
              <w:t xml:space="preserve">Second </w:t>
            </w:r>
            <w:proofErr w:type="spellStart"/>
            <w:r w:rsidRPr="00E50252">
              <w:rPr>
                <w:rFonts w:ascii="Arial" w:hAnsi="Arial" w:cs="Arial"/>
                <w:b/>
                <w:bCs/>
                <w:color w:val="0000FF"/>
                <w:sz w:val="14"/>
                <w:szCs w:val="14"/>
              </w:rPr>
              <w:t>foreign</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language</w:t>
            </w:r>
            <w:proofErr w:type="spellEnd"/>
            <w:r w:rsidRPr="00E50252">
              <w:rPr>
                <w:rFonts w:ascii="Arial" w:hAnsi="Arial" w:cs="Arial"/>
                <w:b/>
                <w:bCs/>
                <w:color w:val="0000FF"/>
                <w:sz w:val="14"/>
                <w:szCs w:val="14"/>
              </w:rPr>
              <w:t>:</w:t>
            </w:r>
          </w:p>
        </w:tc>
        <w:tc>
          <w:tcPr>
            <w:tcW w:w="473" w:type="dxa"/>
            <w:tcBorders>
              <w:top w:val="nil"/>
              <w:left w:val="nil"/>
              <w:bottom w:val="single" w:sz="4" w:space="0" w:color="auto"/>
              <w:right w:val="single" w:sz="4" w:space="0" w:color="auto"/>
            </w:tcBorders>
            <w:shd w:val="clear" w:color="000000" w:fill="FFFF99"/>
            <w:vAlign w:val="bottom"/>
            <w:hideMark/>
          </w:tcPr>
          <w:p w14:paraId="7934932E"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599" w:type="dxa"/>
            <w:vMerge/>
            <w:tcBorders>
              <w:top w:val="nil"/>
              <w:left w:val="single" w:sz="4" w:space="0" w:color="auto"/>
              <w:bottom w:val="nil"/>
              <w:right w:val="single" w:sz="4" w:space="0" w:color="auto"/>
            </w:tcBorders>
            <w:vAlign w:val="center"/>
            <w:hideMark/>
          </w:tcPr>
          <w:p w14:paraId="70FF464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0C3896EC"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2028FF5" w14:textId="77777777" w:rsidR="00A25FB1" w:rsidRPr="00E50252" w:rsidRDefault="00A25FB1" w:rsidP="00A25FB1">
            <w:pPr>
              <w:rPr>
                <w:rFonts w:ascii="Arial" w:hAnsi="Arial" w:cs="Arial"/>
                <w:b/>
                <w:bCs/>
                <w:color w:val="FF0000"/>
                <w:sz w:val="14"/>
                <w:szCs w:val="14"/>
              </w:rPr>
            </w:pPr>
          </w:p>
        </w:tc>
      </w:tr>
      <w:tr w:rsidR="008A565D" w:rsidRPr="00E50252" w14:paraId="1DCBA5D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39BFF2D"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29959A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0125DA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B9E8ECE"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L-LIN/04 - Lingua e traduzione - lingua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CD939D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348CF87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nil"/>
              <w:bottom w:val="single" w:sz="4" w:space="0" w:color="auto"/>
              <w:right w:val="single" w:sz="4" w:space="0" w:color="auto"/>
            </w:tcBorders>
            <w:shd w:val="clear" w:color="000000" w:fill="FFFF99"/>
            <w:vAlign w:val="center"/>
            <w:hideMark/>
          </w:tcPr>
          <w:p w14:paraId="1F250E1B"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Variétés</w:t>
            </w:r>
            <w:proofErr w:type="spellEnd"/>
            <w:r w:rsidRPr="00E50252">
              <w:rPr>
                <w:rFonts w:ascii="Arial" w:hAnsi="Arial" w:cs="Arial"/>
                <w:sz w:val="14"/>
                <w:szCs w:val="14"/>
              </w:rPr>
              <w:t xml:space="preserve"> </w:t>
            </w:r>
            <w:proofErr w:type="spellStart"/>
            <w:r w:rsidRPr="00E50252">
              <w:rPr>
                <w:rFonts w:ascii="Arial" w:hAnsi="Arial" w:cs="Arial"/>
                <w:sz w:val="14"/>
                <w:szCs w:val="14"/>
              </w:rPr>
              <w:t>du</w:t>
            </w:r>
            <w:proofErr w:type="spellEnd"/>
            <w:r w:rsidRPr="00E50252">
              <w:rPr>
                <w:rFonts w:ascii="Arial" w:hAnsi="Arial" w:cs="Arial"/>
                <w:sz w:val="14"/>
                <w:szCs w:val="14"/>
              </w:rPr>
              <w:t xml:space="preserve"> </w:t>
            </w:r>
            <w:proofErr w:type="spellStart"/>
            <w:r w:rsidRPr="00E50252">
              <w:rPr>
                <w:rFonts w:ascii="Arial" w:hAnsi="Arial" w:cs="Arial"/>
                <w:sz w:val="14"/>
                <w:szCs w:val="14"/>
              </w:rPr>
              <w:t>Français</w:t>
            </w:r>
            <w:proofErr w:type="spellEnd"/>
            <w:r w:rsidRPr="00E50252">
              <w:rPr>
                <w:rFonts w:ascii="Arial" w:hAnsi="Arial" w:cs="Arial"/>
                <w:sz w:val="14"/>
                <w:szCs w:val="14"/>
              </w:rPr>
              <w:t xml:space="preserve"> </w:t>
            </w:r>
          </w:p>
        </w:tc>
        <w:tc>
          <w:tcPr>
            <w:tcW w:w="473"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6B9AD49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9</w:t>
            </w:r>
          </w:p>
        </w:tc>
        <w:tc>
          <w:tcPr>
            <w:tcW w:w="599" w:type="dxa"/>
            <w:vMerge/>
            <w:tcBorders>
              <w:top w:val="nil"/>
              <w:left w:val="single" w:sz="4" w:space="0" w:color="auto"/>
              <w:bottom w:val="nil"/>
              <w:right w:val="single" w:sz="4" w:space="0" w:color="auto"/>
            </w:tcBorders>
            <w:vAlign w:val="center"/>
            <w:hideMark/>
          </w:tcPr>
          <w:p w14:paraId="2DDB445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4FDA2F40"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0537C13" w14:textId="77777777" w:rsidR="00A25FB1" w:rsidRPr="00E50252" w:rsidRDefault="00A25FB1" w:rsidP="00A25FB1">
            <w:pPr>
              <w:rPr>
                <w:rFonts w:ascii="Arial" w:hAnsi="Arial" w:cs="Arial"/>
                <w:b/>
                <w:bCs/>
                <w:color w:val="FF0000"/>
                <w:sz w:val="14"/>
                <w:szCs w:val="14"/>
              </w:rPr>
            </w:pPr>
          </w:p>
        </w:tc>
      </w:tr>
      <w:tr w:rsidR="008A565D" w:rsidRPr="00E50252" w14:paraId="7E905FC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8A6FBA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91050BE"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71F6492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0619652"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L-LIN/07 - Lingua e traduzione - lingua spagnola</w:t>
            </w:r>
          </w:p>
        </w:tc>
        <w:tc>
          <w:tcPr>
            <w:tcW w:w="709" w:type="dxa"/>
            <w:vMerge/>
            <w:tcBorders>
              <w:top w:val="nil"/>
              <w:left w:val="single" w:sz="4" w:space="0" w:color="auto"/>
              <w:bottom w:val="single" w:sz="4" w:space="0" w:color="000000"/>
              <w:right w:val="single" w:sz="4" w:space="0" w:color="auto"/>
            </w:tcBorders>
            <w:vAlign w:val="center"/>
            <w:hideMark/>
          </w:tcPr>
          <w:p w14:paraId="0AD074F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7A243C3C"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5B27CA73"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Variedades</w:t>
            </w:r>
            <w:proofErr w:type="spellEnd"/>
            <w:r w:rsidRPr="00E50252">
              <w:rPr>
                <w:rFonts w:ascii="Arial" w:hAnsi="Arial" w:cs="Arial"/>
                <w:sz w:val="14"/>
                <w:szCs w:val="14"/>
              </w:rPr>
              <w:t xml:space="preserve"> del </w:t>
            </w:r>
            <w:proofErr w:type="spellStart"/>
            <w:r w:rsidRPr="00E50252">
              <w:rPr>
                <w:rFonts w:ascii="Arial" w:hAnsi="Arial" w:cs="Arial"/>
                <w:sz w:val="14"/>
                <w:szCs w:val="14"/>
              </w:rPr>
              <w:t>Español</w:t>
            </w:r>
            <w:proofErr w:type="spellEnd"/>
            <w:r w:rsidRPr="00E50252">
              <w:rPr>
                <w:rFonts w:ascii="Arial" w:hAnsi="Arial" w:cs="Arial"/>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208E72F9"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13DD8217"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3D478B5"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927951D" w14:textId="77777777" w:rsidR="00A25FB1" w:rsidRPr="00E50252" w:rsidRDefault="00A25FB1" w:rsidP="00A25FB1">
            <w:pPr>
              <w:rPr>
                <w:rFonts w:ascii="Arial" w:hAnsi="Arial" w:cs="Arial"/>
                <w:b/>
                <w:bCs/>
                <w:color w:val="FF0000"/>
                <w:sz w:val="14"/>
                <w:szCs w:val="14"/>
              </w:rPr>
            </w:pPr>
          </w:p>
        </w:tc>
      </w:tr>
      <w:tr w:rsidR="008A565D" w:rsidRPr="00E50252" w14:paraId="3626E482"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3B8862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8FF6D0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A0727E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F92616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L-LIN/12 - Lingua e traduzione - lingua inglese</w:t>
            </w:r>
          </w:p>
        </w:tc>
        <w:tc>
          <w:tcPr>
            <w:tcW w:w="709" w:type="dxa"/>
            <w:vMerge/>
            <w:tcBorders>
              <w:top w:val="nil"/>
              <w:left w:val="single" w:sz="4" w:space="0" w:color="auto"/>
              <w:bottom w:val="single" w:sz="4" w:space="0" w:color="000000"/>
              <w:right w:val="single" w:sz="4" w:space="0" w:color="auto"/>
            </w:tcBorders>
            <w:vAlign w:val="center"/>
            <w:hideMark/>
          </w:tcPr>
          <w:p w14:paraId="0DB02EE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3B04E089"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4526C894"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Varieties</w:t>
            </w:r>
            <w:proofErr w:type="spellEnd"/>
            <w:r w:rsidRPr="00E50252">
              <w:rPr>
                <w:rFonts w:ascii="Arial" w:hAnsi="Arial" w:cs="Arial"/>
                <w:sz w:val="14"/>
                <w:szCs w:val="14"/>
              </w:rPr>
              <w:t xml:space="preserve"> of English </w:t>
            </w:r>
          </w:p>
        </w:tc>
        <w:tc>
          <w:tcPr>
            <w:tcW w:w="473" w:type="dxa"/>
            <w:vMerge/>
            <w:tcBorders>
              <w:top w:val="nil"/>
              <w:left w:val="single" w:sz="4" w:space="0" w:color="auto"/>
              <w:bottom w:val="single" w:sz="4" w:space="0" w:color="000000"/>
              <w:right w:val="single" w:sz="4" w:space="0" w:color="auto"/>
            </w:tcBorders>
            <w:vAlign w:val="center"/>
            <w:hideMark/>
          </w:tcPr>
          <w:p w14:paraId="7BE9A350"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4D2B3430"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0D7E06A8"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36D2201E" w14:textId="77777777" w:rsidR="00A25FB1" w:rsidRPr="00E50252" w:rsidRDefault="00A25FB1" w:rsidP="00A25FB1">
            <w:pPr>
              <w:rPr>
                <w:rFonts w:ascii="Arial" w:hAnsi="Arial" w:cs="Arial"/>
                <w:b/>
                <w:bCs/>
                <w:color w:val="FF0000"/>
                <w:sz w:val="14"/>
                <w:szCs w:val="14"/>
              </w:rPr>
            </w:pPr>
          </w:p>
        </w:tc>
      </w:tr>
      <w:tr w:rsidR="008A565D" w:rsidRPr="00E50252" w14:paraId="7E09993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D191F4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7D0B3C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C8E288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4B6465F"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L-LIN/14 - Lingua e traduzione - lingua tedesca</w:t>
            </w:r>
          </w:p>
        </w:tc>
        <w:tc>
          <w:tcPr>
            <w:tcW w:w="709" w:type="dxa"/>
            <w:vMerge/>
            <w:tcBorders>
              <w:top w:val="nil"/>
              <w:left w:val="single" w:sz="4" w:space="0" w:color="auto"/>
              <w:bottom w:val="single" w:sz="4" w:space="0" w:color="000000"/>
              <w:right w:val="single" w:sz="4" w:space="0" w:color="auto"/>
            </w:tcBorders>
            <w:vAlign w:val="center"/>
            <w:hideMark/>
          </w:tcPr>
          <w:p w14:paraId="4FB6773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26093900"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noWrap/>
            <w:vAlign w:val="center"/>
            <w:hideMark/>
          </w:tcPr>
          <w:p w14:paraId="4ADC86AC"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Varietäten</w:t>
            </w:r>
            <w:proofErr w:type="spellEnd"/>
            <w:r w:rsidRPr="00E50252">
              <w:rPr>
                <w:rFonts w:ascii="Arial" w:hAnsi="Arial" w:cs="Arial"/>
                <w:sz w:val="14"/>
                <w:szCs w:val="14"/>
              </w:rPr>
              <w:t xml:space="preserve"> </w:t>
            </w:r>
            <w:proofErr w:type="spellStart"/>
            <w:r w:rsidRPr="00E50252">
              <w:rPr>
                <w:rFonts w:ascii="Arial" w:hAnsi="Arial" w:cs="Arial"/>
                <w:sz w:val="14"/>
                <w:szCs w:val="14"/>
              </w:rPr>
              <w:t>des</w:t>
            </w:r>
            <w:proofErr w:type="spellEnd"/>
            <w:r w:rsidRPr="00E50252">
              <w:rPr>
                <w:rFonts w:ascii="Arial" w:hAnsi="Arial" w:cs="Arial"/>
                <w:sz w:val="14"/>
                <w:szCs w:val="14"/>
              </w:rPr>
              <w:t xml:space="preserve"> </w:t>
            </w:r>
            <w:proofErr w:type="spellStart"/>
            <w:r w:rsidRPr="00E50252">
              <w:rPr>
                <w:rFonts w:ascii="Arial" w:hAnsi="Arial" w:cs="Arial"/>
                <w:sz w:val="14"/>
                <w:szCs w:val="14"/>
              </w:rPr>
              <w:t>Deutschen</w:t>
            </w:r>
            <w:proofErr w:type="spellEnd"/>
            <w:r w:rsidRPr="00E50252">
              <w:rPr>
                <w:rFonts w:ascii="Arial" w:hAnsi="Arial" w:cs="Arial"/>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09274DE1"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43E3589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03CAD7B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17C1BA02" w14:textId="77777777" w:rsidR="00A25FB1" w:rsidRPr="00E50252" w:rsidRDefault="00A25FB1" w:rsidP="00A25FB1">
            <w:pPr>
              <w:rPr>
                <w:rFonts w:ascii="Arial" w:hAnsi="Arial" w:cs="Arial"/>
                <w:b/>
                <w:bCs/>
                <w:color w:val="FF0000"/>
                <w:sz w:val="14"/>
                <w:szCs w:val="14"/>
              </w:rPr>
            </w:pPr>
          </w:p>
        </w:tc>
      </w:tr>
      <w:tr w:rsidR="008A565D" w:rsidRPr="00CE47F9" w14:paraId="7F4C823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148DA6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2EF9D6C"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6D7729A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F86ABFD"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3C80D02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34BED17F"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1777C0BE"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Разновидности</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русского</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языка</w:t>
            </w:r>
            <w:proofErr w:type="spellEnd"/>
            <w:r w:rsidRPr="00E50252">
              <w:rPr>
                <w:rFonts w:ascii="Arial" w:hAnsi="Arial" w:cs="Arial"/>
                <w:sz w:val="14"/>
                <w:szCs w:val="14"/>
                <w:lang w:val="en-US"/>
              </w:rPr>
              <w:t xml:space="preserve"> (Varieties of  Russian)</w:t>
            </w:r>
          </w:p>
        </w:tc>
        <w:tc>
          <w:tcPr>
            <w:tcW w:w="473" w:type="dxa"/>
            <w:vMerge/>
            <w:tcBorders>
              <w:top w:val="nil"/>
              <w:left w:val="single" w:sz="4" w:space="0" w:color="auto"/>
              <w:bottom w:val="single" w:sz="4" w:space="0" w:color="000000"/>
              <w:right w:val="single" w:sz="4" w:space="0" w:color="auto"/>
            </w:tcBorders>
            <w:vAlign w:val="center"/>
            <w:hideMark/>
          </w:tcPr>
          <w:p w14:paraId="6829F710"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2CF809F0"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42A20FF5"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5E4B06B0" w14:textId="77777777" w:rsidR="00A25FB1" w:rsidRPr="00E50252" w:rsidRDefault="00A25FB1" w:rsidP="00A25FB1">
            <w:pPr>
              <w:rPr>
                <w:rFonts w:ascii="Arial" w:hAnsi="Arial" w:cs="Arial"/>
                <w:b/>
                <w:bCs/>
                <w:color w:val="FF0000"/>
                <w:sz w:val="14"/>
                <w:szCs w:val="14"/>
                <w:lang w:val="en-US"/>
              </w:rPr>
            </w:pPr>
          </w:p>
        </w:tc>
      </w:tr>
      <w:tr w:rsidR="008A565D" w:rsidRPr="00CE47F9" w14:paraId="049CA21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52CC150"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1100F69A"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6D0131EF"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bottom"/>
            <w:hideMark/>
          </w:tcPr>
          <w:p w14:paraId="61E57C4F" w14:textId="77777777" w:rsidR="00A25FB1" w:rsidRPr="00E50252" w:rsidRDefault="00A25FB1" w:rsidP="00A25FB1">
            <w:pPr>
              <w:rPr>
                <w:rFonts w:ascii="Arial" w:hAnsi="Arial" w:cs="Arial"/>
                <w:b/>
                <w:bCs/>
                <w:i/>
                <w:iCs/>
                <w:sz w:val="14"/>
                <w:szCs w:val="14"/>
                <w:lang w:val="en-US"/>
              </w:rPr>
            </w:pPr>
            <w:r w:rsidRPr="00E50252">
              <w:rPr>
                <w:rFonts w:ascii="Arial" w:hAnsi="Arial" w:cs="Arial"/>
                <w:b/>
                <w:bCs/>
                <w:i/>
                <w:iCs/>
                <w:sz w:val="14"/>
                <w:szCs w:val="14"/>
                <w:lang w:val="en-US"/>
              </w:rPr>
              <w:t> </w:t>
            </w:r>
          </w:p>
        </w:tc>
        <w:tc>
          <w:tcPr>
            <w:tcW w:w="709" w:type="dxa"/>
            <w:tcBorders>
              <w:top w:val="nil"/>
              <w:left w:val="nil"/>
              <w:bottom w:val="single" w:sz="4" w:space="0" w:color="auto"/>
              <w:right w:val="single" w:sz="4" w:space="0" w:color="auto"/>
            </w:tcBorders>
            <w:shd w:val="clear" w:color="000000" w:fill="FFFF99"/>
            <w:vAlign w:val="bottom"/>
            <w:hideMark/>
          </w:tcPr>
          <w:p w14:paraId="3BDEBE7D"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425" w:type="dxa"/>
            <w:tcBorders>
              <w:top w:val="nil"/>
              <w:left w:val="nil"/>
              <w:bottom w:val="single" w:sz="4" w:space="0" w:color="auto"/>
              <w:right w:val="single" w:sz="4" w:space="0" w:color="auto"/>
            </w:tcBorders>
            <w:shd w:val="clear" w:color="000000" w:fill="FFFF99"/>
            <w:vAlign w:val="bottom"/>
            <w:hideMark/>
          </w:tcPr>
          <w:p w14:paraId="6B3E8871" w14:textId="77777777" w:rsidR="00A25FB1" w:rsidRPr="00E50252" w:rsidRDefault="00A25FB1" w:rsidP="00A25FB1">
            <w:pPr>
              <w:ind w:left="-70" w:right="-70"/>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3465" w:type="dxa"/>
            <w:tcBorders>
              <w:top w:val="nil"/>
              <w:left w:val="nil"/>
              <w:bottom w:val="single" w:sz="4" w:space="0" w:color="auto"/>
              <w:right w:val="single" w:sz="4" w:space="0" w:color="auto"/>
            </w:tcBorders>
            <w:shd w:val="clear" w:color="000000" w:fill="FFFF99"/>
            <w:vAlign w:val="bottom"/>
            <w:hideMark/>
          </w:tcPr>
          <w:p w14:paraId="59053862"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History of the first or the second foreign Language:</w:t>
            </w:r>
          </w:p>
        </w:tc>
        <w:tc>
          <w:tcPr>
            <w:tcW w:w="473" w:type="dxa"/>
            <w:tcBorders>
              <w:top w:val="nil"/>
              <w:left w:val="nil"/>
              <w:bottom w:val="single" w:sz="4" w:space="0" w:color="auto"/>
              <w:right w:val="single" w:sz="4" w:space="0" w:color="auto"/>
            </w:tcBorders>
            <w:shd w:val="clear" w:color="000000" w:fill="FFFF99"/>
            <w:vAlign w:val="bottom"/>
            <w:hideMark/>
          </w:tcPr>
          <w:p w14:paraId="3850DFA5" w14:textId="77777777" w:rsidR="00A25FB1" w:rsidRPr="00E50252" w:rsidRDefault="00A25FB1" w:rsidP="00A25FB1">
            <w:pPr>
              <w:jc w:val="center"/>
              <w:rPr>
                <w:rFonts w:ascii="Arial" w:hAnsi="Arial" w:cs="Arial"/>
                <w:b/>
                <w:bCs/>
                <w:i/>
                <w:iCs/>
                <w:sz w:val="14"/>
                <w:szCs w:val="14"/>
                <w:lang w:val="en-US"/>
              </w:rPr>
            </w:pPr>
            <w:r w:rsidRPr="00E50252">
              <w:rPr>
                <w:rFonts w:ascii="Arial" w:hAnsi="Arial" w:cs="Arial"/>
                <w:b/>
                <w:bCs/>
                <w:i/>
                <w:iCs/>
                <w:sz w:val="14"/>
                <w:szCs w:val="14"/>
                <w:lang w:val="en-US"/>
              </w:rPr>
              <w:t> </w:t>
            </w:r>
          </w:p>
        </w:tc>
        <w:tc>
          <w:tcPr>
            <w:tcW w:w="599" w:type="dxa"/>
            <w:vMerge/>
            <w:tcBorders>
              <w:top w:val="nil"/>
              <w:left w:val="single" w:sz="4" w:space="0" w:color="auto"/>
              <w:bottom w:val="nil"/>
              <w:right w:val="single" w:sz="4" w:space="0" w:color="auto"/>
            </w:tcBorders>
            <w:vAlign w:val="center"/>
            <w:hideMark/>
          </w:tcPr>
          <w:p w14:paraId="11A080D4"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557B0E38"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6CDD65F0" w14:textId="77777777" w:rsidR="00A25FB1" w:rsidRPr="00E50252" w:rsidRDefault="00A25FB1" w:rsidP="00A25FB1">
            <w:pPr>
              <w:rPr>
                <w:rFonts w:ascii="Arial" w:hAnsi="Arial" w:cs="Arial"/>
                <w:b/>
                <w:bCs/>
                <w:color w:val="FF0000"/>
                <w:sz w:val="14"/>
                <w:szCs w:val="14"/>
                <w:lang w:val="en-US"/>
              </w:rPr>
            </w:pPr>
          </w:p>
        </w:tc>
      </w:tr>
      <w:tr w:rsidR="008A565D" w:rsidRPr="00E50252" w14:paraId="1953CEB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80360F1"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04AAB873"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2472BE6A"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60FFA98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L-LIN/04 - Lingua e traduzione - lingua francese</w:t>
            </w:r>
          </w:p>
        </w:tc>
        <w:tc>
          <w:tcPr>
            <w:tcW w:w="709"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4B182CC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97BEFF1"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FF99"/>
            <w:vAlign w:val="center"/>
            <w:hideMark/>
          </w:tcPr>
          <w:p w14:paraId="22B0DC3A"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Histoire de la Langue </w:t>
            </w:r>
            <w:proofErr w:type="spellStart"/>
            <w:r w:rsidRPr="00E50252">
              <w:rPr>
                <w:rFonts w:ascii="Arial" w:hAnsi="Arial" w:cs="Arial"/>
                <w:sz w:val="14"/>
                <w:szCs w:val="14"/>
              </w:rPr>
              <w:t>Française</w:t>
            </w:r>
            <w:proofErr w:type="spellEnd"/>
          </w:p>
        </w:tc>
        <w:tc>
          <w:tcPr>
            <w:tcW w:w="473" w:type="dxa"/>
            <w:vMerge w:val="restart"/>
            <w:tcBorders>
              <w:top w:val="nil"/>
              <w:left w:val="single" w:sz="4" w:space="0" w:color="auto"/>
              <w:bottom w:val="single" w:sz="4" w:space="0" w:color="000000"/>
              <w:right w:val="single" w:sz="4" w:space="0" w:color="auto"/>
            </w:tcBorders>
            <w:shd w:val="clear" w:color="000000" w:fill="FFFF99"/>
            <w:vAlign w:val="center"/>
            <w:hideMark/>
          </w:tcPr>
          <w:p w14:paraId="75FD514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nil"/>
              <w:left w:val="single" w:sz="4" w:space="0" w:color="auto"/>
              <w:bottom w:val="nil"/>
              <w:right w:val="single" w:sz="4" w:space="0" w:color="auto"/>
            </w:tcBorders>
            <w:vAlign w:val="center"/>
            <w:hideMark/>
          </w:tcPr>
          <w:p w14:paraId="12249B3E"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216449B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1F6C505D" w14:textId="77777777" w:rsidR="00A25FB1" w:rsidRPr="00E50252" w:rsidRDefault="00A25FB1" w:rsidP="00A25FB1">
            <w:pPr>
              <w:rPr>
                <w:rFonts w:ascii="Arial" w:hAnsi="Arial" w:cs="Arial"/>
                <w:b/>
                <w:bCs/>
                <w:color w:val="FF0000"/>
                <w:sz w:val="14"/>
                <w:szCs w:val="14"/>
              </w:rPr>
            </w:pPr>
          </w:p>
        </w:tc>
      </w:tr>
      <w:tr w:rsidR="008A565D" w:rsidRPr="00E50252" w14:paraId="6547E25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F2CF3AE"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A8D277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42FBE1F"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69D8673"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L-LIN/07 - Lingua e traduzione - lingua spagnola</w:t>
            </w:r>
          </w:p>
        </w:tc>
        <w:tc>
          <w:tcPr>
            <w:tcW w:w="709" w:type="dxa"/>
            <w:vMerge/>
            <w:tcBorders>
              <w:top w:val="nil"/>
              <w:left w:val="single" w:sz="4" w:space="0" w:color="auto"/>
              <w:bottom w:val="single" w:sz="4" w:space="0" w:color="000000"/>
              <w:right w:val="single" w:sz="4" w:space="0" w:color="auto"/>
            </w:tcBorders>
            <w:vAlign w:val="center"/>
            <w:hideMark/>
          </w:tcPr>
          <w:p w14:paraId="243BC5C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241FB252"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6F08C8C1"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Historia</w:t>
            </w:r>
            <w:proofErr w:type="spellEnd"/>
            <w:r w:rsidRPr="00E50252">
              <w:rPr>
                <w:rFonts w:ascii="Arial" w:hAnsi="Arial" w:cs="Arial"/>
                <w:sz w:val="14"/>
                <w:szCs w:val="14"/>
              </w:rPr>
              <w:t xml:space="preserve"> de la lengua </w:t>
            </w:r>
            <w:proofErr w:type="spellStart"/>
            <w:r w:rsidRPr="00E50252">
              <w:rPr>
                <w:rFonts w:ascii="Arial" w:hAnsi="Arial" w:cs="Arial"/>
                <w:sz w:val="14"/>
                <w:szCs w:val="14"/>
              </w:rPr>
              <w:t>española</w:t>
            </w:r>
            <w:proofErr w:type="spellEnd"/>
            <w:r w:rsidRPr="00E50252">
              <w:rPr>
                <w:rFonts w:ascii="Arial" w:hAnsi="Arial" w:cs="Arial"/>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3F0A9391"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13CBFA7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13548A70"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2D4FB10C" w14:textId="77777777" w:rsidR="00A25FB1" w:rsidRPr="00E50252" w:rsidRDefault="00A25FB1" w:rsidP="00A25FB1">
            <w:pPr>
              <w:rPr>
                <w:rFonts w:ascii="Arial" w:hAnsi="Arial" w:cs="Arial"/>
                <w:b/>
                <w:bCs/>
                <w:color w:val="FF0000"/>
                <w:sz w:val="14"/>
                <w:szCs w:val="14"/>
              </w:rPr>
            </w:pPr>
          </w:p>
        </w:tc>
      </w:tr>
      <w:tr w:rsidR="008A565D" w:rsidRPr="00CE47F9" w14:paraId="3C68DDC2"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1C2FA4D"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009158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778B55F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76E1650"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L-LIN/12 - Lingua e traduzione - lingua inglese</w:t>
            </w:r>
          </w:p>
        </w:tc>
        <w:tc>
          <w:tcPr>
            <w:tcW w:w="709" w:type="dxa"/>
            <w:vMerge/>
            <w:tcBorders>
              <w:top w:val="nil"/>
              <w:left w:val="single" w:sz="4" w:space="0" w:color="auto"/>
              <w:bottom w:val="single" w:sz="4" w:space="0" w:color="000000"/>
              <w:right w:val="single" w:sz="4" w:space="0" w:color="auto"/>
            </w:tcBorders>
            <w:vAlign w:val="center"/>
            <w:hideMark/>
          </w:tcPr>
          <w:p w14:paraId="155ACF0F"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7C63DAD"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6B38FDC5"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History of the English language</w:t>
            </w:r>
          </w:p>
        </w:tc>
        <w:tc>
          <w:tcPr>
            <w:tcW w:w="473" w:type="dxa"/>
            <w:vMerge/>
            <w:tcBorders>
              <w:top w:val="nil"/>
              <w:left w:val="single" w:sz="4" w:space="0" w:color="auto"/>
              <w:bottom w:val="single" w:sz="4" w:space="0" w:color="000000"/>
              <w:right w:val="single" w:sz="4" w:space="0" w:color="auto"/>
            </w:tcBorders>
            <w:vAlign w:val="center"/>
            <w:hideMark/>
          </w:tcPr>
          <w:p w14:paraId="046C6C4D"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4E8371A8"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23AC0FE7"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1AEACA8A" w14:textId="77777777" w:rsidR="00A25FB1" w:rsidRPr="00E50252" w:rsidRDefault="00A25FB1" w:rsidP="00A25FB1">
            <w:pPr>
              <w:rPr>
                <w:rFonts w:ascii="Arial" w:hAnsi="Arial" w:cs="Arial"/>
                <w:b/>
                <w:bCs/>
                <w:color w:val="FF0000"/>
                <w:sz w:val="14"/>
                <w:szCs w:val="14"/>
                <w:lang w:val="en-US"/>
              </w:rPr>
            </w:pPr>
          </w:p>
        </w:tc>
      </w:tr>
      <w:tr w:rsidR="008A565D" w:rsidRPr="00E50252" w14:paraId="19AA4037"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E103C36"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6FE2AA32"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65A84469"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035560EA"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L-LIN/14 - Lingua e traduzione - lingua tedesca</w:t>
            </w:r>
          </w:p>
        </w:tc>
        <w:tc>
          <w:tcPr>
            <w:tcW w:w="709" w:type="dxa"/>
            <w:vMerge/>
            <w:tcBorders>
              <w:top w:val="nil"/>
              <w:left w:val="single" w:sz="4" w:space="0" w:color="auto"/>
              <w:bottom w:val="single" w:sz="4" w:space="0" w:color="000000"/>
              <w:right w:val="single" w:sz="4" w:space="0" w:color="auto"/>
            </w:tcBorders>
            <w:vAlign w:val="center"/>
            <w:hideMark/>
          </w:tcPr>
          <w:p w14:paraId="7D73B2A4"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A994247"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44908292"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Geschichte</w:t>
            </w:r>
            <w:proofErr w:type="spellEnd"/>
            <w:r w:rsidRPr="00E50252">
              <w:rPr>
                <w:rFonts w:ascii="Arial" w:hAnsi="Arial" w:cs="Arial"/>
                <w:sz w:val="14"/>
                <w:szCs w:val="14"/>
              </w:rPr>
              <w:t xml:space="preserve"> </w:t>
            </w:r>
            <w:proofErr w:type="spellStart"/>
            <w:r w:rsidRPr="00E50252">
              <w:rPr>
                <w:rFonts w:ascii="Arial" w:hAnsi="Arial" w:cs="Arial"/>
                <w:sz w:val="14"/>
                <w:szCs w:val="14"/>
              </w:rPr>
              <w:t>der</w:t>
            </w:r>
            <w:proofErr w:type="spellEnd"/>
            <w:r w:rsidRPr="00E50252">
              <w:rPr>
                <w:rFonts w:ascii="Arial" w:hAnsi="Arial" w:cs="Arial"/>
                <w:sz w:val="14"/>
                <w:szCs w:val="14"/>
              </w:rPr>
              <w:t xml:space="preserve"> </w:t>
            </w:r>
            <w:proofErr w:type="spellStart"/>
            <w:r w:rsidRPr="00E50252">
              <w:rPr>
                <w:rFonts w:ascii="Arial" w:hAnsi="Arial" w:cs="Arial"/>
                <w:sz w:val="14"/>
                <w:szCs w:val="14"/>
              </w:rPr>
              <w:t>deutschen</w:t>
            </w:r>
            <w:proofErr w:type="spellEnd"/>
            <w:r w:rsidRPr="00E50252">
              <w:rPr>
                <w:rFonts w:ascii="Arial" w:hAnsi="Arial" w:cs="Arial"/>
                <w:sz w:val="14"/>
                <w:szCs w:val="14"/>
              </w:rPr>
              <w:t xml:space="preserve"> </w:t>
            </w:r>
            <w:proofErr w:type="spellStart"/>
            <w:r w:rsidRPr="00E50252">
              <w:rPr>
                <w:rFonts w:ascii="Arial" w:hAnsi="Arial" w:cs="Arial"/>
                <w:sz w:val="14"/>
                <w:szCs w:val="14"/>
              </w:rPr>
              <w:t>Sprache</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76EE00A4" w14:textId="77777777" w:rsidR="00A25FB1" w:rsidRPr="00E50252" w:rsidRDefault="00A25FB1" w:rsidP="00A25FB1">
            <w:pPr>
              <w:rPr>
                <w:rFonts w:ascii="Arial" w:hAnsi="Arial" w:cs="Arial"/>
                <w:b/>
                <w:bCs/>
                <w:sz w:val="14"/>
                <w:szCs w:val="14"/>
              </w:rPr>
            </w:pPr>
          </w:p>
        </w:tc>
        <w:tc>
          <w:tcPr>
            <w:tcW w:w="599" w:type="dxa"/>
            <w:vMerge/>
            <w:tcBorders>
              <w:top w:val="nil"/>
              <w:left w:val="single" w:sz="4" w:space="0" w:color="auto"/>
              <w:bottom w:val="nil"/>
              <w:right w:val="single" w:sz="4" w:space="0" w:color="auto"/>
            </w:tcBorders>
            <w:vAlign w:val="center"/>
            <w:hideMark/>
          </w:tcPr>
          <w:p w14:paraId="239B791C"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1E81DF7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765DBB2" w14:textId="77777777" w:rsidR="00A25FB1" w:rsidRPr="00E50252" w:rsidRDefault="00A25FB1" w:rsidP="00A25FB1">
            <w:pPr>
              <w:rPr>
                <w:rFonts w:ascii="Arial" w:hAnsi="Arial" w:cs="Arial"/>
                <w:b/>
                <w:bCs/>
                <w:color w:val="FF0000"/>
                <w:sz w:val="14"/>
                <w:szCs w:val="14"/>
              </w:rPr>
            </w:pPr>
          </w:p>
        </w:tc>
      </w:tr>
      <w:tr w:rsidR="008A565D" w:rsidRPr="00CE47F9" w14:paraId="789B335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36E3DE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74951B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2D06C96"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0E29C8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209C697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2B870CCB"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FF99"/>
            <w:vAlign w:val="center"/>
            <w:hideMark/>
          </w:tcPr>
          <w:p w14:paraId="7702864F"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История</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русского</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языка</w:t>
            </w:r>
            <w:proofErr w:type="spellEnd"/>
            <w:r w:rsidRPr="00E50252">
              <w:rPr>
                <w:rFonts w:ascii="Arial" w:hAnsi="Arial" w:cs="Arial"/>
                <w:sz w:val="14"/>
                <w:szCs w:val="14"/>
                <w:lang w:val="en-US"/>
              </w:rPr>
              <w:t xml:space="preserve"> (History of the Russian language)</w:t>
            </w:r>
          </w:p>
        </w:tc>
        <w:tc>
          <w:tcPr>
            <w:tcW w:w="473" w:type="dxa"/>
            <w:vMerge/>
            <w:tcBorders>
              <w:top w:val="nil"/>
              <w:left w:val="single" w:sz="4" w:space="0" w:color="auto"/>
              <w:bottom w:val="single" w:sz="4" w:space="0" w:color="000000"/>
              <w:right w:val="single" w:sz="4" w:space="0" w:color="auto"/>
            </w:tcBorders>
            <w:vAlign w:val="center"/>
            <w:hideMark/>
          </w:tcPr>
          <w:p w14:paraId="36E7783D" w14:textId="77777777" w:rsidR="00A25FB1" w:rsidRPr="00E50252" w:rsidRDefault="00A25FB1" w:rsidP="00A25FB1">
            <w:pPr>
              <w:rPr>
                <w:rFonts w:ascii="Arial" w:hAnsi="Arial" w:cs="Arial"/>
                <w:b/>
                <w:bCs/>
                <w:sz w:val="14"/>
                <w:szCs w:val="14"/>
                <w:lang w:val="en-US"/>
              </w:rPr>
            </w:pPr>
          </w:p>
        </w:tc>
        <w:tc>
          <w:tcPr>
            <w:tcW w:w="599" w:type="dxa"/>
            <w:vMerge/>
            <w:tcBorders>
              <w:top w:val="nil"/>
              <w:left w:val="single" w:sz="4" w:space="0" w:color="auto"/>
              <w:bottom w:val="nil"/>
              <w:right w:val="single" w:sz="4" w:space="0" w:color="auto"/>
            </w:tcBorders>
            <w:vAlign w:val="center"/>
            <w:hideMark/>
          </w:tcPr>
          <w:p w14:paraId="68FC9998" w14:textId="77777777" w:rsidR="00A25FB1" w:rsidRPr="00E50252" w:rsidRDefault="00A25FB1" w:rsidP="00A25FB1">
            <w:pPr>
              <w:rPr>
                <w:rFonts w:ascii="Arial" w:hAnsi="Arial" w:cs="Arial"/>
                <w:b/>
                <w:bCs/>
                <w:color w:val="FF0000"/>
                <w:sz w:val="14"/>
                <w:szCs w:val="14"/>
                <w:lang w:val="en-US"/>
              </w:rPr>
            </w:pPr>
          </w:p>
        </w:tc>
        <w:tc>
          <w:tcPr>
            <w:tcW w:w="425" w:type="dxa"/>
            <w:vMerge/>
            <w:tcBorders>
              <w:top w:val="nil"/>
              <w:left w:val="single" w:sz="4" w:space="0" w:color="auto"/>
              <w:bottom w:val="nil"/>
              <w:right w:val="single" w:sz="4" w:space="0" w:color="auto"/>
            </w:tcBorders>
            <w:vAlign w:val="center"/>
            <w:hideMark/>
          </w:tcPr>
          <w:p w14:paraId="3D9D4977" w14:textId="77777777" w:rsidR="00A25FB1" w:rsidRPr="00E50252" w:rsidRDefault="00A25FB1" w:rsidP="00A25FB1">
            <w:pPr>
              <w:rPr>
                <w:rFonts w:ascii="Arial" w:hAnsi="Arial" w:cs="Arial"/>
                <w:b/>
                <w:bCs/>
                <w:color w:val="FF0000"/>
                <w:sz w:val="14"/>
                <w:szCs w:val="14"/>
                <w:lang w:val="en-US"/>
              </w:rPr>
            </w:pPr>
          </w:p>
        </w:tc>
        <w:tc>
          <w:tcPr>
            <w:tcW w:w="566" w:type="dxa"/>
            <w:vMerge/>
            <w:tcBorders>
              <w:top w:val="nil"/>
              <w:left w:val="single" w:sz="4" w:space="0" w:color="auto"/>
              <w:bottom w:val="nil"/>
              <w:right w:val="single" w:sz="4" w:space="0" w:color="auto"/>
            </w:tcBorders>
            <w:vAlign w:val="center"/>
            <w:hideMark/>
          </w:tcPr>
          <w:p w14:paraId="56182DA0" w14:textId="77777777" w:rsidR="00A25FB1" w:rsidRPr="00E50252" w:rsidRDefault="00A25FB1" w:rsidP="00A25FB1">
            <w:pPr>
              <w:rPr>
                <w:rFonts w:ascii="Arial" w:hAnsi="Arial" w:cs="Arial"/>
                <w:b/>
                <w:bCs/>
                <w:color w:val="FF0000"/>
                <w:sz w:val="14"/>
                <w:szCs w:val="14"/>
                <w:lang w:val="en-US"/>
              </w:rPr>
            </w:pPr>
          </w:p>
        </w:tc>
      </w:tr>
      <w:tr w:rsidR="008A565D" w:rsidRPr="00E50252" w14:paraId="6B1E453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50D2668"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14875E97" w14:textId="77777777" w:rsidR="00A25FB1" w:rsidRPr="00E50252" w:rsidRDefault="00A25FB1" w:rsidP="00A25FB1">
            <w:pPr>
              <w:rPr>
                <w:rFonts w:ascii="Arial" w:hAnsi="Arial" w:cs="Arial"/>
                <w:b/>
                <w:bCs/>
                <w:color w:val="FF0000"/>
                <w:sz w:val="14"/>
                <w:szCs w:val="14"/>
                <w:lang w:val="en-US"/>
              </w:rPr>
            </w:pPr>
          </w:p>
        </w:tc>
        <w:tc>
          <w:tcPr>
            <w:tcW w:w="843" w:type="dxa"/>
            <w:vMerge/>
            <w:tcBorders>
              <w:top w:val="nil"/>
              <w:left w:val="single" w:sz="4" w:space="0" w:color="auto"/>
              <w:bottom w:val="nil"/>
              <w:right w:val="single" w:sz="4" w:space="0" w:color="auto"/>
            </w:tcBorders>
            <w:vAlign w:val="center"/>
            <w:hideMark/>
          </w:tcPr>
          <w:p w14:paraId="2844959B"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6A2C3179"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L-LIN/08 - Letterature portoghese e brasiliana</w:t>
            </w:r>
          </w:p>
        </w:tc>
        <w:tc>
          <w:tcPr>
            <w:tcW w:w="709" w:type="dxa"/>
            <w:tcBorders>
              <w:top w:val="nil"/>
              <w:left w:val="nil"/>
              <w:bottom w:val="single" w:sz="4" w:space="0" w:color="auto"/>
              <w:right w:val="single" w:sz="4" w:space="0" w:color="auto"/>
            </w:tcBorders>
            <w:shd w:val="clear" w:color="000000" w:fill="FFFF99"/>
            <w:vAlign w:val="center"/>
            <w:hideMark/>
          </w:tcPr>
          <w:p w14:paraId="3C72EAD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FA71112"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7469B68"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AC4C3A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99242C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4B185163"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7EF72A4A" w14:textId="77777777" w:rsidR="00A25FB1" w:rsidRPr="00E50252" w:rsidRDefault="00A25FB1" w:rsidP="00A25FB1">
            <w:pPr>
              <w:rPr>
                <w:rFonts w:ascii="Arial" w:hAnsi="Arial" w:cs="Arial"/>
                <w:b/>
                <w:bCs/>
                <w:color w:val="FF0000"/>
                <w:sz w:val="14"/>
                <w:szCs w:val="14"/>
              </w:rPr>
            </w:pPr>
          </w:p>
        </w:tc>
      </w:tr>
      <w:tr w:rsidR="008A565D" w:rsidRPr="00E50252" w14:paraId="71AABE91"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352B51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6F9DFF1"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B10D6F4"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013142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L-LIN/09 - Lingua e traduzione - lingue portoghese e brasiliana</w:t>
            </w:r>
          </w:p>
        </w:tc>
        <w:tc>
          <w:tcPr>
            <w:tcW w:w="709" w:type="dxa"/>
            <w:tcBorders>
              <w:top w:val="nil"/>
              <w:left w:val="nil"/>
              <w:bottom w:val="single" w:sz="4" w:space="0" w:color="auto"/>
              <w:right w:val="single" w:sz="4" w:space="0" w:color="auto"/>
            </w:tcBorders>
            <w:shd w:val="clear" w:color="000000" w:fill="FFFF99"/>
            <w:vAlign w:val="center"/>
            <w:hideMark/>
          </w:tcPr>
          <w:p w14:paraId="16F9CB6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7FD0C1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11C5370E"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5DDDB1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B2BEF3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1F858267"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5FE86655" w14:textId="77777777" w:rsidR="00A25FB1" w:rsidRPr="00E50252" w:rsidRDefault="00A25FB1" w:rsidP="00A25FB1">
            <w:pPr>
              <w:rPr>
                <w:rFonts w:ascii="Arial" w:hAnsi="Arial" w:cs="Arial"/>
                <w:b/>
                <w:bCs/>
                <w:color w:val="FF0000"/>
                <w:sz w:val="14"/>
                <w:szCs w:val="14"/>
              </w:rPr>
            </w:pPr>
          </w:p>
        </w:tc>
      </w:tr>
      <w:tr w:rsidR="008A565D" w:rsidRPr="00E50252" w14:paraId="7398BF0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E5DABE6"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A986DB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4B5290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4F3791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L-LIN/11 - Lingua e letterature anglo-americane</w:t>
            </w:r>
          </w:p>
        </w:tc>
        <w:tc>
          <w:tcPr>
            <w:tcW w:w="709" w:type="dxa"/>
            <w:tcBorders>
              <w:top w:val="nil"/>
              <w:left w:val="nil"/>
              <w:bottom w:val="single" w:sz="4" w:space="0" w:color="auto"/>
              <w:right w:val="single" w:sz="4" w:space="0" w:color="auto"/>
            </w:tcBorders>
            <w:shd w:val="clear" w:color="000000" w:fill="FFFF99"/>
            <w:vAlign w:val="center"/>
            <w:hideMark/>
          </w:tcPr>
          <w:p w14:paraId="2B7A0E4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4826AE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1A4AC5E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1960C8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46C3F7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37CB5B39"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F776CE1" w14:textId="77777777" w:rsidR="00A25FB1" w:rsidRPr="00E50252" w:rsidRDefault="00A25FB1" w:rsidP="00A25FB1">
            <w:pPr>
              <w:rPr>
                <w:rFonts w:ascii="Arial" w:hAnsi="Arial" w:cs="Arial"/>
                <w:b/>
                <w:bCs/>
                <w:color w:val="FF0000"/>
                <w:sz w:val="14"/>
                <w:szCs w:val="14"/>
              </w:rPr>
            </w:pPr>
          </w:p>
        </w:tc>
      </w:tr>
      <w:tr w:rsidR="008A565D" w:rsidRPr="00E50252" w14:paraId="7C3AFE2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5E5D18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CA3FB4A"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9EC1827"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1677AF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L-LIN/06 - Lingua e letterature ispano-americane</w:t>
            </w:r>
          </w:p>
        </w:tc>
        <w:tc>
          <w:tcPr>
            <w:tcW w:w="709" w:type="dxa"/>
            <w:tcBorders>
              <w:top w:val="nil"/>
              <w:left w:val="nil"/>
              <w:bottom w:val="single" w:sz="4" w:space="0" w:color="auto"/>
              <w:right w:val="single" w:sz="4" w:space="0" w:color="auto"/>
            </w:tcBorders>
            <w:shd w:val="clear" w:color="000000" w:fill="FFFF99"/>
            <w:vAlign w:val="center"/>
            <w:hideMark/>
          </w:tcPr>
          <w:p w14:paraId="09E4432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4F1BDB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1908AB78"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CA6C9B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2595A1B7"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7869A558"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7F92632" w14:textId="77777777" w:rsidR="00A25FB1" w:rsidRPr="00E50252" w:rsidRDefault="00A25FB1" w:rsidP="00A25FB1">
            <w:pPr>
              <w:rPr>
                <w:rFonts w:ascii="Arial" w:hAnsi="Arial" w:cs="Arial"/>
                <w:b/>
                <w:bCs/>
                <w:color w:val="FF0000"/>
                <w:sz w:val="14"/>
                <w:szCs w:val="14"/>
              </w:rPr>
            </w:pPr>
          </w:p>
        </w:tc>
      </w:tr>
      <w:tr w:rsidR="008A565D" w:rsidRPr="00E50252" w14:paraId="0711C47B"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E348AD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0BF12FA"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7D47D59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7D8DFDC"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L-LIN/15 - Lingue e letterature nordiche</w:t>
            </w:r>
          </w:p>
        </w:tc>
        <w:tc>
          <w:tcPr>
            <w:tcW w:w="709" w:type="dxa"/>
            <w:tcBorders>
              <w:top w:val="nil"/>
              <w:left w:val="nil"/>
              <w:bottom w:val="single" w:sz="4" w:space="0" w:color="auto"/>
              <w:right w:val="single" w:sz="4" w:space="0" w:color="auto"/>
            </w:tcBorders>
            <w:shd w:val="clear" w:color="000000" w:fill="FFFF99"/>
            <w:vAlign w:val="center"/>
            <w:hideMark/>
          </w:tcPr>
          <w:p w14:paraId="6610E02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073FAD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C6B705C"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0C25A3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6B0C56F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5371DB63"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51FA36B6" w14:textId="77777777" w:rsidR="00A25FB1" w:rsidRPr="00E50252" w:rsidRDefault="00A25FB1" w:rsidP="00A25FB1">
            <w:pPr>
              <w:rPr>
                <w:rFonts w:ascii="Arial" w:hAnsi="Arial" w:cs="Arial"/>
                <w:b/>
                <w:bCs/>
                <w:color w:val="FF0000"/>
                <w:sz w:val="14"/>
                <w:szCs w:val="14"/>
              </w:rPr>
            </w:pPr>
          </w:p>
        </w:tc>
      </w:tr>
      <w:tr w:rsidR="008A565D" w:rsidRPr="00E50252" w14:paraId="4355A305"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FAB466C"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8B98FB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1CB9B0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B0727E4"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L-LIN/16 - Lingua e letteratura nederlandese</w:t>
            </w:r>
          </w:p>
        </w:tc>
        <w:tc>
          <w:tcPr>
            <w:tcW w:w="709" w:type="dxa"/>
            <w:tcBorders>
              <w:top w:val="nil"/>
              <w:left w:val="nil"/>
              <w:bottom w:val="single" w:sz="4" w:space="0" w:color="auto"/>
              <w:right w:val="single" w:sz="4" w:space="0" w:color="auto"/>
            </w:tcBorders>
            <w:shd w:val="clear" w:color="000000" w:fill="FFFF99"/>
            <w:vAlign w:val="center"/>
            <w:hideMark/>
          </w:tcPr>
          <w:p w14:paraId="5C92598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5827393"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898CA30"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0891499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8C1CC0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4DBCE0AA"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6203B578" w14:textId="77777777" w:rsidR="00A25FB1" w:rsidRPr="00E50252" w:rsidRDefault="00A25FB1" w:rsidP="00A25FB1">
            <w:pPr>
              <w:rPr>
                <w:rFonts w:ascii="Arial" w:hAnsi="Arial" w:cs="Arial"/>
                <w:b/>
                <w:bCs/>
                <w:color w:val="FF0000"/>
                <w:sz w:val="14"/>
                <w:szCs w:val="14"/>
              </w:rPr>
            </w:pPr>
          </w:p>
        </w:tc>
      </w:tr>
      <w:tr w:rsidR="008A565D" w:rsidRPr="00E50252" w14:paraId="6A8F32B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75BDC4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A1E1AA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FF185D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FA81E4F"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L-LIN/17 - Lingua e letteratura romena</w:t>
            </w:r>
          </w:p>
        </w:tc>
        <w:tc>
          <w:tcPr>
            <w:tcW w:w="709" w:type="dxa"/>
            <w:tcBorders>
              <w:top w:val="nil"/>
              <w:left w:val="nil"/>
              <w:bottom w:val="single" w:sz="4" w:space="0" w:color="auto"/>
              <w:right w:val="single" w:sz="4" w:space="0" w:color="auto"/>
            </w:tcBorders>
            <w:shd w:val="clear" w:color="000000" w:fill="FFFF99"/>
            <w:vAlign w:val="center"/>
            <w:hideMark/>
          </w:tcPr>
          <w:p w14:paraId="7F9FA60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2AB2030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A2B40AC"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85CB62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57C44AA2"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2070149A"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6D31311" w14:textId="77777777" w:rsidR="00A25FB1" w:rsidRPr="00E50252" w:rsidRDefault="00A25FB1" w:rsidP="00A25FB1">
            <w:pPr>
              <w:rPr>
                <w:rFonts w:ascii="Arial" w:hAnsi="Arial" w:cs="Arial"/>
                <w:b/>
                <w:bCs/>
                <w:color w:val="FF0000"/>
                <w:sz w:val="14"/>
                <w:szCs w:val="14"/>
              </w:rPr>
            </w:pPr>
          </w:p>
        </w:tc>
      </w:tr>
      <w:tr w:rsidR="008A565D" w:rsidRPr="00E50252" w14:paraId="1576F1A7"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299718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3A4C96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3CEE58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3478072"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L-LIN/18 - Lingua e letteratura albanese</w:t>
            </w:r>
          </w:p>
        </w:tc>
        <w:tc>
          <w:tcPr>
            <w:tcW w:w="709" w:type="dxa"/>
            <w:tcBorders>
              <w:top w:val="nil"/>
              <w:left w:val="nil"/>
              <w:bottom w:val="single" w:sz="4" w:space="0" w:color="auto"/>
              <w:right w:val="single" w:sz="4" w:space="0" w:color="auto"/>
            </w:tcBorders>
            <w:shd w:val="clear" w:color="000000" w:fill="FFFF99"/>
            <w:vAlign w:val="center"/>
            <w:hideMark/>
          </w:tcPr>
          <w:p w14:paraId="5917758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405576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BF7A2BA"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62A80F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17A2D4A2"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5CC40E36"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686212C5" w14:textId="77777777" w:rsidR="00A25FB1" w:rsidRPr="00E50252" w:rsidRDefault="00A25FB1" w:rsidP="00A25FB1">
            <w:pPr>
              <w:rPr>
                <w:rFonts w:ascii="Arial" w:hAnsi="Arial" w:cs="Arial"/>
                <w:b/>
                <w:bCs/>
                <w:color w:val="FF0000"/>
                <w:sz w:val="14"/>
                <w:szCs w:val="14"/>
              </w:rPr>
            </w:pPr>
          </w:p>
        </w:tc>
      </w:tr>
      <w:tr w:rsidR="008A565D" w:rsidRPr="00E50252" w14:paraId="0F6DB80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F213E3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95D1782"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35B80EF"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86E3F3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L-LIN/19 - Filologia ugro-finnica</w:t>
            </w:r>
          </w:p>
        </w:tc>
        <w:tc>
          <w:tcPr>
            <w:tcW w:w="709" w:type="dxa"/>
            <w:tcBorders>
              <w:top w:val="nil"/>
              <w:left w:val="nil"/>
              <w:bottom w:val="single" w:sz="4" w:space="0" w:color="auto"/>
              <w:right w:val="single" w:sz="4" w:space="0" w:color="auto"/>
            </w:tcBorders>
            <w:shd w:val="clear" w:color="000000" w:fill="FFFF99"/>
            <w:vAlign w:val="center"/>
            <w:hideMark/>
          </w:tcPr>
          <w:p w14:paraId="387B29F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806E464"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B74B87A"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7D60C9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69ADE8D3"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4FC9DD1D"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0E34820C" w14:textId="77777777" w:rsidR="00A25FB1" w:rsidRPr="00E50252" w:rsidRDefault="00A25FB1" w:rsidP="00A25FB1">
            <w:pPr>
              <w:rPr>
                <w:rFonts w:ascii="Arial" w:hAnsi="Arial" w:cs="Arial"/>
                <w:b/>
                <w:bCs/>
                <w:color w:val="FF0000"/>
                <w:sz w:val="14"/>
                <w:szCs w:val="14"/>
              </w:rPr>
            </w:pPr>
          </w:p>
        </w:tc>
      </w:tr>
      <w:tr w:rsidR="008A565D" w:rsidRPr="00E50252" w14:paraId="203BC528"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F3A1B8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33E868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0BB87F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8" w:space="0" w:color="auto"/>
              <w:right w:val="single" w:sz="4" w:space="0" w:color="auto"/>
            </w:tcBorders>
            <w:shd w:val="clear" w:color="000000" w:fill="FFFF99"/>
            <w:vAlign w:val="center"/>
            <w:hideMark/>
          </w:tcPr>
          <w:p w14:paraId="755CCF7F"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L-LIN/20 - Lingua e letteratura neogreca</w:t>
            </w:r>
          </w:p>
        </w:tc>
        <w:tc>
          <w:tcPr>
            <w:tcW w:w="709" w:type="dxa"/>
            <w:tcBorders>
              <w:top w:val="nil"/>
              <w:left w:val="nil"/>
              <w:bottom w:val="single" w:sz="8" w:space="0" w:color="auto"/>
              <w:right w:val="single" w:sz="4" w:space="0" w:color="auto"/>
            </w:tcBorders>
            <w:shd w:val="clear" w:color="000000" w:fill="FFFF99"/>
            <w:vAlign w:val="center"/>
            <w:hideMark/>
          </w:tcPr>
          <w:p w14:paraId="04912C2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8" w:space="0" w:color="auto"/>
              <w:right w:val="single" w:sz="4" w:space="0" w:color="auto"/>
            </w:tcBorders>
            <w:shd w:val="clear" w:color="000000" w:fill="FFFF99"/>
            <w:vAlign w:val="center"/>
            <w:hideMark/>
          </w:tcPr>
          <w:p w14:paraId="5056C48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8" w:space="0" w:color="auto"/>
              <w:right w:val="single" w:sz="4" w:space="0" w:color="auto"/>
            </w:tcBorders>
            <w:shd w:val="clear" w:color="000000" w:fill="FFFF99"/>
            <w:vAlign w:val="center"/>
            <w:hideMark/>
          </w:tcPr>
          <w:p w14:paraId="2BBE676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8" w:space="0" w:color="auto"/>
              <w:right w:val="single" w:sz="4" w:space="0" w:color="auto"/>
            </w:tcBorders>
            <w:shd w:val="clear" w:color="000000" w:fill="FFFF99"/>
            <w:vAlign w:val="center"/>
            <w:hideMark/>
          </w:tcPr>
          <w:p w14:paraId="4290C32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69AF9D2"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nil"/>
              <w:right w:val="single" w:sz="4" w:space="0" w:color="auto"/>
            </w:tcBorders>
            <w:vAlign w:val="center"/>
            <w:hideMark/>
          </w:tcPr>
          <w:p w14:paraId="426EBA8A"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nil"/>
              <w:right w:val="single" w:sz="4" w:space="0" w:color="auto"/>
            </w:tcBorders>
            <w:vAlign w:val="center"/>
            <w:hideMark/>
          </w:tcPr>
          <w:p w14:paraId="2CF72463" w14:textId="77777777" w:rsidR="00A25FB1" w:rsidRPr="00E50252" w:rsidRDefault="00A25FB1" w:rsidP="00A25FB1">
            <w:pPr>
              <w:rPr>
                <w:rFonts w:ascii="Arial" w:hAnsi="Arial" w:cs="Arial"/>
                <w:b/>
                <w:bCs/>
                <w:color w:val="FF0000"/>
                <w:sz w:val="14"/>
                <w:szCs w:val="14"/>
              </w:rPr>
            </w:pPr>
          </w:p>
        </w:tc>
      </w:tr>
      <w:tr w:rsidR="008A565D" w:rsidRPr="00E50252" w14:paraId="39DDABC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007452E"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1F5D1A6" w14:textId="77777777" w:rsidR="00A25FB1" w:rsidRPr="00E50252" w:rsidRDefault="00A25FB1" w:rsidP="00A25FB1">
            <w:pPr>
              <w:rPr>
                <w:rFonts w:ascii="Arial" w:hAnsi="Arial" w:cs="Arial"/>
                <w:b/>
                <w:bCs/>
                <w:color w:val="FF0000"/>
                <w:sz w:val="14"/>
                <w:szCs w:val="14"/>
              </w:rPr>
            </w:pPr>
          </w:p>
        </w:tc>
        <w:tc>
          <w:tcPr>
            <w:tcW w:w="843" w:type="dxa"/>
            <w:vMerge w:val="restart"/>
            <w:tcBorders>
              <w:top w:val="single" w:sz="4" w:space="0" w:color="auto"/>
              <w:left w:val="single" w:sz="4" w:space="0" w:color="auto"/>
              <w:bottom w:val="single" w:sz="4" w:space="0" w:color="auto"/>
              <w:right w:val="single" w:sz="4" w:space="0" w:color="auto"/>
            </w:tcBorders>
            <w:shd w:val="clear" w:color="000000" w:fill="FFFF99"/>
            <w:vAlign w:val="center"/>
            <w:hideMark/>
          </w:tcPr>
          <w:p w14:paraId="6E78A24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Metodologie linguistiche, filologiche, comparatistiche e della traduzione letteraria</w:t>
            </w:r>
          </w:p>
        </w:tc>
        <w:tc>
          <w:tcPr>
            <w:tcW w:w="2624" w:type="dxa"/>
            <w:tcBorders>
              <w:top w:val="nil"/>
              <w:left w:val="nil"/>
              <w:bottom w:val="single" w:sz="4" w:space="0" w:color="auto"/>
              <w:right w:val="single" w:sz="4" w:space="0" w:color="auto"/>
            </w:tcBorders>
            <w:shd w:val="clear" w:color="000000" w:fill="FFFF99"/>
            <w:vAlign w:val="center"/>
            <w:hideMark/>
          </w:tcPr>
          <w:p w14:paraId="24F63085"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L-FIL-LET/04 - Lingua e letteratura latina</w:t>
            </w:r>
          </w:p>
        </w:tc>
        <w:tc>
          <w:tcPr>
            <w:tcW w:w="709" w:type="dxa"/>
            <w:tcBorders>
              <w:top w:val="nil"/>
              <w:left w:val="nil"/>
              <w:bottom w:val="single" w:sz="4" w:space="0" w:color="auto"/>
              <w:right w:val="single" w:sz="4" w:space="0" w:color="auto"/>
            </w:tcBorders>
            <w:shd w:val="clear" w:color="000000" w:fill="FFFF99"/>
            <w:vAlign w:val="center"/>
            <w:hideMark/>
          </w:tcPr>
          <w:p w14:paraId="13B0371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A3EEA03"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AA461D0"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F49318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14:paraId="15FE7831"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15</w:t>
            </w:r>
          </w:p>
        </w:tc>
        <w:tc>
          <w:tcPr>
            <w:tcW w:w="425"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14:paraId="5E55A958"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15</w:t>
            </w:r>
          </w:p>
        </w:tc>
        <w:tc>
          <w:tcPr>
            <w:tcW w:w="566" w:type="dxa"/>
            <w:vMerge w:val="restart"/>
            <w:tcBorders>
              <w:top w:val="single" w:sz="8" w:space="0" w:color="auto"/>
              <w:left w:val="single" w:sz="4" w:space="0" w:color="auto"/>
              <w:bottom w:val="single" w:sz="8" w:space="0" w:color="000000"/>
              <w:right w:val="single" w:sz="4" w:space="0" w:color="auto"/>
            </w:tcBorders>
            <w:shd w:val="clear" w:color="000000" w:fill="FFFF99"/>
            <w:vAlign w:val="center"/>
            <w:hideMark/>
          </w:tcPr>
          <w:p w14:paraId="174E81FE"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15</w:t>
            </w:r>
          </w:p>
        </w:tc>
      </w:tr>
      <w:tr w:rsidR="008A565D" w:rsidRPr="00CE47F9" w14:paraId="42C2127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813446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634518D"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00296D2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04D76B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709" w:type="dxa"/>
            <w:tcBorders>
              <w:top w:val="nil"/>
              <w:left w:val="nil"/>
              <w:bottom w:val="nil"/>
              <w:right w:val="single" w:sz="4" w:space="0" w:color="auto"/>
            </w:tcBorders>
            <w:shd w:val="clear" w:color="000000" w:fill="FFFF99"/>
            <w:vAlign w:val="center"/>
            <w:hideMark/>
          </w:tcPr>
          <w:p w14:paraId="46CF320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FF99"/>
            <w:vAlign w:val="center"/>
            <w:hideMark/>
          </w:tcPr>
          <w:p w14:paraId="15BE2017"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nil"/>
              <w:right w:val="nil"/>
            </w:tcBorders>
            <w:shd w:val="clear" w:color="000000" w:fill="FFFF99"/>
            <w:vAlign w:val="center"/>
            <w:hideMark/>
          </w:tcPr>
          <w:p w14:paraId="39E1D006"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 xml:space="preserve">A Philology to be chosen among the following (Philology must be related to one of the chosen languages): </w:t>
            </w:r>
          </w:p>
        </w:tc>
        <w:tc>
          <w:tcPr>
            <w:tcW w:w="473" w:type="dxa"/>
            <w:tcBorders>
              <w:top w:val="nil"/>
              <w:left w:val="single" w:sz="4" w:space="0" w:color="auto"/>
              <w:bottom w:val="nil"/>
              <w:right w:val="single" w:sz="4" w:space="0" w:color="auto"/>
            </w:tcBorders>
            <w:shd w:val="clear" w:color="000000" w:fill="FFFF99"/>
            <w:vAlign w:val="center"/>
            <w:hideMark/>
          </w:tcPr>
          <w:p w14:paraId="26F63C77" w14:textId="77777777" w:rsidR="00A25FB1" w:rsidRPr="00E50252" w:rsidRDefault="00A25FB1" w:rsidP="00A25FB1">
            <w:pPr>
              <w:jc w:val="center"/>
              <w:rPr>
                <w:rFonts w:ascii="Arial" w:hAnsi="Arial" w:cs="Arial"/>
                <w:b/>
                <w:bCs/>
                <w:sz w:val="14"/>
                <w:szCs w:val="14"/>
                <w:lang w:val="en-US"/>
              </w:rPr>
            </w:pPr>
            <w:r w:rsidRPr="00E50252">
              <w:rPr>
                <w:rFonts w:ascii="Arial" w:hAnsi="Arial" w:cs="Arial"/>
                <w:b/>
                <w:bCs/>
                <w:sz w:val="14"/>
                <w:szCs w:val="14"/>
                <w:lang w:val="en-US"/>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4F7A633E" w14:textId="77777777" w:rsidR="00A25FB1" w:rsidRPr="00E50252" w:rsidRDefault="00A25FB1" w:rsidP="00A25FB1">
            <w:pPr>
              <w:rPr>
                <w:rFonts w:ascii="Arial" w:hAnsi="Arial" w:cs="Arial"/>
                <w:b/>
                <w:bCs/>
                <w:color w:val="FF0000"/>
                <w:sz w:val="14"/>
                <w:szCs w:val="14"/>
                <w:lang w:val="en-US"/>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253E1C57" w14:textId="77777777" w:rsidR="00A25FB1" w:rsidRPr="00E50252" w:rsidRDefault="00A25FB1" w:rsidP="00A25FB1">
            <w:pPr>
              <w:rPr>
                <w:rFonts w:ascii="Arial" w:hAnsi="Arial" w:cs="Arial"/>
                <w:b/>
                <w:bCs/>
                <w:color w:val="FF0000"/>
                <w:sz w:val="14"/>
                <w:szCs w:val="14"/>
                <w:lang w:val="en-US"/>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5AD1EEC6" w14:textId="77777777" w:rsidR="00A25FB1" w:rsidRPr="00E50252" w:rsidRDefault="00A25FB1" w:rsidP="00A25FB1">
            <w:pPr>
              <w:rPr>
                <w:rFonts w:ascii="Arial" w:hAnsi="Arial" w:cs="Arial"/>
                <w:b/>
                <w:bCs/>
                <w:color w:val="FF0000"/>
                <w:sz w:val="14"/>
                <w:szCs w:val="14"/>
                <w:lang w:val="en-US"/>
              </w:rPr>
            </w:pPr>
          </w:p>
        </w:tc>
      </w:tr>
      <w:tr w:rsidR="008A565D" w:rsidRPr="00E50252" w14:paraId="2F8217B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A4B7F0E"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2D56006C" w14:textId="77777777" w:rsidR="00A25FB1" w:rsidRPr="00E50252" w:rsidRDefault="00A25FB1" w:rsidP="00A25FB1">
            <w:pPr>
              <w:rPr>
                <w:rFonts w:ascii="Arial" w:hAnsi="Arial" w:cs="Arial"/>
                <w:b/>
                <w:bCs/>
                <w:color w:val="FF0000"/>
                <w:sz w:val="14"/>
                <w:szCs w:val="14"/>
                <w:lang w:val="en-US"/>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575AFBE3"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587E065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L-FIL-LET/09 - Filologia e linguistica romanza</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75C5E70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443D1D4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single" w:sz="4" w:space="0" w:color="auto"/>
              <w:left w:val="nil"/>
              <w:bottom w:val="single" w:sz="4" w:space="0" w:color="auto"/>
              <w:right w:val="single" w:sz="4" w:space="0" w:color="auto"/>
            </w:tcBorders>
            <w:shd w:val="clear" w:color="000000" w:fill="FFFF99"/>
            <w:vAlign w:val="center"/>
            <w:hideMark/>
          </w:tcPr>
          <w:p w14:paraId="77994B43"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Romance </w:t>
            </w:r>
            <w:proofErr w:type="spellStart"/>
            <w:r w:rsidRPr="00E50252">
              <w:rPr>
                <w:rFonts w:ascii="Arial" w:hAnsi="Arial" w:cs="Arial"/>
                <w:sz w:val="14"/>
                <w:szCs w:val="14"/>
              </w:rPr>
              <w:t>Philology</w:t>
            </w:r>
            <w:proofErr w:type="spellEnd"/>
            <w:r w:rsidRPr="00E50252">
              <w:rPr>
                <w:rFonts w:ascii="Arial" w:hAnsi="Arial" w:cs="Arial"/>
                <w:sz w:val="14"/>
                <w:szCs w:val="14"/>
              </w:rPr>
              <w:t xml:space="preserve"> LM</w:t>
            </w:r>
          </w:p>
        </w:tc>
        <w:tc>
          <w:tcPr>
            <w:tcW w:w="473" w:type="dxa"/>
            <w:vMerge w:val="restart"/>
            <w:tcBorders>
              <w:top w:val="single" w:sz="4" w:space="0" w:color="auto"/>
              <w:left w:val="single" w:sz="4" w:space="0" w:color="auto"/>
              <w:bottom w:val="single" w:sz="4" w:space="0" w:color="000000"/>
              <w:right w:val="single" w:sz="4" w:space="0" w:color="auto"/>
            </w:tcBorders>
            <w:shd w:val="clear" w:color="000000" w:fill="FFFF99"/>
            <w:vAlign w:val="center"/>
            <w:hideMark/>
          </w:tcPr>
          <w:p w14:paraId="4EE9500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67B14010"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15F3A63E"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3F3D58BD" w14:textId="77777777" w:rsidR="00A25FB1" w:rsidRPr="00E50252" w:rsidRDefault="00A25FB1" w:rsidP="00A25FB1">
            <w:pPr>
              <w:rPr>
                <w:rFonts w:ascii="Arial" w:hAnsi="Arial" w:cs="Arial"/>
                <w:b/>
                <w:bCs/>
                <w:color w:val="FF0000"/>
                <w:sz w:val="14"/>
                <w:szCs w:val="14"/>
              </w:rPr>
            </w:pPr>
          </w:p>
        </w:tc>
      </w:tr>
      <w:tr w:rsidR="008A565D" w:rsidRPr="00CE47F9" w14:paraId="680030B1"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CD38A4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A6CFA12"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51C25F6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8D3BF1A"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L-FIL-LET/15 - Filologia germanica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5E570E80" w14:textId="77777777" w:rsidR="00A25FB1" w:rsidRPr="00E50252" w:rsidRDefault="00A25FB1" w:rsidP="00A25FB1">
            <w:pPr>
              <w:rPr>
                <w:rFonts w:ascii="Arial" w:hAnsi="Arial" w:cs="Arial"/>
                <w:b/>
                <w:bCs/>
                <w:sz w:val="14"/>
                <w:szCs w:val="14"/>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4CD43E55"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nil"/>
              <w:right w:val="nil"/>
            </w:tcBorders>
            <w:shd w:val="clear" w:color="000000" w:fill="FFFF99"/>
            <w:noWrap/>
            <w:vAlign w:val="center"/>
            <w:hideMark/>
          </w:tcPr>
          <w:p w14:paraId="05682A0F"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Germanic philology LM: Manuscript and Textual Studies</w:t>
            </w: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08223980" w14:textId="77777777" w:rsidR="00A25FB1" w:rsidRPr="00E50252" w:rsidRDefault="00A25FB1" w:rsidP="00A25FB1">
            <w:pPr>
              <w:rPr>
                <w:rFonts w:ascii="Arial" w:hAnsi="Arial" w:cs="Arial"/>
                <w:b/>
                <w:bCs/>
                <w:sz w:val="14"/>
                <w:szCs w:val="14"/>
                <w:lang w:val="en-US"/>
              </w:rPr>
            </w:pP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240491E2" w14:textId="77777777" w:rsidR="00A25FB1" w:rsidRPr="00E50252" w:rsidRDefault="00A25FB1" w:rsidP="00A25FB1">
            <w:pPr>
              <w:rPr>
                <w:rFonts w:ascii="Arial" w:hAnsi="Arial" w:cs="Arial"/>
                <w:b/>
                <w:bCs/>
                <w:color w:val="FF0000"/>
                <w:sz w:val="14"/>
                <w:szCs w:val="14"/>
                <w:lang w:val="en-US"/>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5E5D4F49" w14:textId="77777777" w:rsidR="00A25FB1" w:rsidRPr="00E50252" w:rsidRDefault="00A25FB1" w:rsidP="00A25FB1">
            <w:pPr>
              <w:rPr>
                <w:rFonts w:ascii="Arial" w:hAnsi="Arial" w:cs="Arial"/>
                <w:b/>
                <w:bCs/>
                <w:color w:val="FF0000"/>
                <w:sz w:val="14"/>
                <w:szCs w:val="14"/>
                <w:lang w:val="en-US"/>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3CB78899" w14:textId="77777777" w:rsidR="00A25FB1" w:rsidRPr="00E50252" w:rsidRDefault="00A25FB1" w:rsidP="00A25FB1">
            <w:pPr>
              <w:rPr>
                <w:rFonts w:ascii="Arial" w:hAnsi="Arial" w:cs="Arial"/>
                <w:b/>
                <w:bCs/>
                <w:color w:val="FF0000"/>
                <w:sz w:val="14"/>
                <w:szCs w:val="14"/>
                <w:lang w:val="en-US"/>
              </w:rPr>
            </w:pPr>
          </w:p>
        </w:tc>
      </w:tr>
      <w:tr w:rsidR="008A565D" w:rsidRPr="00E50252" w14:paraId="1930D8B1"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A58F1B5" w14:textId="77777777" w:rsidR="00A25FB1" w:rsidRPr="00E50252" w:rsidRDefault="00A25FB1" w:rsidP="00A25FB1">
            <w:pPr>
              <w:rPr>
                <w:rFonts w:ascii="Arial" w:hAnsi="Arial" w:cs="Arial"/>
                <w:b/>
                <w:bCs/>
                <w:sz w:val="14"/>
                <w:szCs w:val="14"/>
                <w:lang w:val="en-US"/>
              </w:rPr>
            </w:pPr>
          </w:p>
        </w:tc>
        <w:tc>
          <w:tcPr>
            <w:tcW w:w="479" w:type="dxa"/>
            <w:vMerge/>
            <w:tcBorders>
              <w:top w:val="nil"/>
              <w:left w:val="single" w:sz="4" w:space="0" w:color="auto"/>
              <w:bottom w:val="nil"/>
              <w:right w:val="single" w:sz="4" w:space="0" w:color="auto"/>
            </w:tcBorders>
            <w:vAlign w:val="center"/>
            <w:hideMark/>
          </w:tcPr>
          <w:p w14:paraId="713D8CCF" w14:textId="77777777" w:rsidR="00A25FB1" w:rsidRPr="00E50252" w:rsidRDefault="00A25FB1" w:rsidP="00A25FB1">
            <w:pPr>
              <w:rPr>
                <w:rFonts w:ascii="Arial" w:hAnsi="Arial" w:cs="Arial"/>
                <w:b/>
                <w:bCs/>
                <w:color w:val="FF0000"/>
                <w:sz w:val="14"/>
                <w:szCs w:val="14"/>
                <w:lang w:val="en-US"/>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614FDC28"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FF99"/>
            <w:vAlign w:val="center"/>
            <w:hideMark/>
          </w:tcPr>
          <w:p w14:paraId="4FBDC738"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E907D45" w14:textId="77777777" w:rsidR="00A25FB1" w:rsidRPr="00E50252" w:rsidRDefault="00A25FB1" w:rsidP="00A25FB1">
            <w:pPr>
              <w:rPr>
                <w:rFonts w:ascii="Arial" w:hAnsi="Arial" w:cs="Arial"/>
                <w:b/>
                <w:bCs/>
                <w:sz w:val="14"/>
                <w:szCs w:val="14"/>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4822964F" w14:textId="77777777" w:rsidR="00A25FB1" w:rsidRPr="00E50252" w:rsidRDefault="00A25FB1" w:rsidP="00A25FB1">
            <w:pPr>
              <w:ind w:left="-70" w:right="-70"/>
              <w:rPr>
                <w:rFonts w:ascii="Arial" w:hAnsi="Arial" w:cs="Arial"/>
                <w:b/>
                <w:bCs/>
                <w:sz w:val="14"/>
                <w:szCs w:val="14"/>
              </w:rPr>
            </w:pPr>
          </w:p>
        </w:tc>
        <w:tc>
          <w:tcPr>
            <w:tcW w:w="3465" w:type="dxa"/>
            <w:tcBorders>
              <w:top w:val="single" w:sz="4" w:space="0" w:color="auto"/>
              <w:left w:val="nil"/>
              <w:bottom w:val="single" w:sz="4" w:space="0" w:color="auto"/>
              <w:right w:val="single" w:sz="4" w:space="0" w:color="auto"/>
            </w:tcBorders>
            <w:shd w:val="clear" w:color="000000" w:fill="FFFF99"/>
            <w:vAlign w:val="center"/>
            <w:hideMark/>
          </w:tcPr>
          <w:p w14:paraId="71ED3128"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Slavic</w:t>
            </w:r>
            <w:proofErr w:type="spellEnd"/>
            <w:r w:rsidRPr="00E50252">
              <w:rPr>
                <w:rFonts w:ascii="Arial" w:hAnsi="Arial" w:cs="Arial"/>
                <w:sz w:val="14"/>
                <w:szCs w:val="14"/>
              </w:rPr>
              <w:t xml:space="preserve"> </w:t>
            </w:r>
            <w:proofErr w:type="spellStart"/>
            <w:r w:rsidRPr="00E50252">
              <w:rPr>
                <w:rFonts w:ascii="Arial" w:hAnsi="Arial" w:cs="Arial"/>
                <w:sz w:val="14"/>
                <w:szCs w:val="14"/>
              </w:rPr>
              <w:t>Philology</w:t>
            </w:r>
            <w:proofErr w:type="spellEnd"/>
            <w:r w:rsidRPr="00E50252">
              <w:rPr>
                <w:rFonts w:ascii="Arial" w:hAnsi="Arial" w:cs="Arial"/>
                <w:sz w:val="14"/>
                <w:szCs w:val="14"/>
              </w:rPr>
              <w:t xml:space="preserve"> LM</w:t>
            </w:r>
          </w:p>
        </w:tc>
        <w:tc>
          <w:tcPr>
            <w:tcW w:w="473" w:type="dxa"/>
            <w:vMerge/>
            <w:tcBorders>
              <w:top w:val="single" w:sz="4" w:space="0" w:color="auto"/>
              <w:left w:val="single" w:sz="4" w:space="0" w:color="auto"/>
              <w:bottom w:val="single" w:sz="4" w:space="0" w:color="000000"/>
              <w:right w:val="single" w:sz="4" w:space="0" w:color="auto"/>
            </w:tcBorders>
            <w:vAlign w:val="center"/>
            <w:hideMark/>
          </w:tcPr>
          <w:p w14:paraId="3383D148"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63007379"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235ACB44"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6D34AF2A" w14:textId="77777777" w:rsidR="00A25FB1" w:rsidRPr="00E50252" w:rsidRDefault="00A25FB1" w:rsidP="00A25FB1">
            <w:pPr>
              <w:rPr>
                <w:rFonts w:ascii="Arial" w:hAnsi="Arial" w:cs="Arial"/>
                <w:b/>
                <w:bCs/>
                <w:color w:val="FF0000"/>
                <w:sz w:val="14"/>
                <w:szCs w:val="14"/>
              </w:rPr>
            </w:pPr>
          </w:p>
        </w:tc>
      </w:tr>
      <w:tr w:rsidR="008A565D" w:rsidRPr="00E50252" w14:paraId="34E41D4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1F5D0A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E523BAF"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43C8781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CB35707"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L-FIL-LET/13 - Filologia della letteratura italiana</w:t>
            </w:r>
          </w:p>
        </w:tc>
        <w:tc>
          <w:tcPr>
            <w:tcW w:w="709" w:type="dxa"/>
            <w:tcBorders>
              <w:top w:val="nil"/>
              <w:left w:val="nil"/>
              <w:bottom w:val="single" w:sz="4" w:space="0" w:color="auto"/>
              <w:right w:val="single" w:sz="4" w:space="0" w:color="auto"/>
            </w:tcBorders>
            <w:shd w:val="clear" w:color="000000" w:fill="FFFF99"/>
            <w:vAlign w:val="center"/>
            <w:hideMark/>
          </w:tcPr>
          <w:p w14:paraId="071E977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BA65846"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795424E" w14:textId="77777777" w:rsidR="00A25FB1" w:rsidRPr="00E50252" w:rsidRDefault="00A25FB1" w:rsidP="00A25FB1">
            <w:pPr>
              <w:rPr>
                <w:rFonts w:ascii="Arial" w:hAnsi="Arial" w:cs="Arial"/>
                <w:b/>
                <w:bCs/>
                <w:color w:val="0000FF"/>
                <w:sz w:val="14"/>
                <w:szCs w:val="14"/>
              </w:rPr>
            </w:pPr>
            <w:r w:rsidRPr="00E50252">
              <w:rPr>
                <w:rFonts w:ascii="Arial" w:hAnsi="Arial" w:cs="Arial"/>
                <w:b/>
                <w:bCs/>
                <w:color w:val="0000FF"/>
                <w:sz w:val="14"/>
                <w:szCs w:val="14"/>
              </w:rPr>
              <w:t> </w:t>
            </w:r>
          </w:p>
        </w:tc>
        <w:tc>
          <w:tcPr>
            <w:tcW w:w="473" w:type="dxa"/>
            <w:tcBorders>
              <w:top w:val="nil"/>
              <w:left w:val="nil"/>
              <w:bottom w:val="nil"/>
              <w:right w:val="single" w:sz="4" w:space="0" w:color="auto"/>
            </w:tcBorders>
            <w:shd w:val="clear" w:color="000000" w:fill="FFFF99"/>
            <w:vAlign w:val="center"/>
            <w:hideMark/>
          </w:tcPr>
          <w:p w14:paraId="341D921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6D7B2C0A"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29555CBE"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4AD3A815" w14:textId="77777777" w:rsidR="00A25FB1" w:rsidRPr="00E50252" w:rsidRDefault="00A25FB1" w:rsidP="00A25FB1">
            <w:pPr>
              <w:rPr>
                <w:rFonts w:ascii="Arial" w:hAnsi="Arial" w:cs="Arial"/>
                <w:b/>
                <w:bCs/>
                <w:color w:val="FF0000"/>
                <w:sz w:val="14"/>
                <w:szCs w:val="14"/>
              </w:rPr>
            </w:pPr>
          </w:p>
        </w:tc>
      </w:tr>
      <w:tr w:rsidR="008A565D" w:rsidRPr="00E50252" w14:paraId="44EAFFF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E43D2A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AF46046"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0C1E4BF4"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1548020"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L-FIL-LET/14 - Critica letteraria e letterature comparate</w:t>
            </w:r>
          </w:p>
        </w:tc>
        <w:tc>
          <w:tcPr>
            <w:tcW w:w="709" w:type="dxa"/>
            <w:tcBorders>
              <w:top w:val="nil"/>
              <w:left w:val="nil"/>
              <w:bottom w:val="single" w:sz="4" w:space="0" w:color="auto"/>
              <w:right w:val="single" w:sz="4" w:space="0" w:color="auto"/>
            </w:tcBorders>
            <w:shd w:val="clear" w:color="000000" w:fill="FFFF99"/>
            <w:vAlign w:val="center"/>
            <w:hideMark/>
          </w:tcPr>
          <w:p w14:paraId="21C3ECB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tcBorders>
              <w:top w:val="nil"/>
              <w:left w:val="nil"/>
              <w:bottom w:val="single" w:sz="4" w:space="0" w:color="auto"/>
              <w:right w:val="single" w:sz="4" w:space="0" w:color="auto"/>
            </w:tcBorders>
            <w:shd w:val="clear" w:color="000000" w:fill="FFFF99"/>
            <w:vAlign w:val="center"/>
            <w:hideMark/>
          </w:tcPr>
          <w:p w14:paraId="745E19C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nil"/>
              <w:bottom w:val="nil"/>
              <w:right w:val="nil"/>
            </w:tcBorders>
            <w:shd w:val="clear" w:color="000000" w:fill="FFFF99"/>
            <w:noWrap/>
            <w:vAlign w:val="center"/>
            <w:hideMark/>
          </w:tcPr>
          <w:p w14:paraId="5910BE93" w14:textId="77777777" w:rsidR="00A25FB1" w:rsidRPr="00E50252" w:rsidRDefault="00A25FB1" w:rsidP="00A25FB1">
            <w:pPr>
              <w:rPr>
                <w:rFonts w:ascii="Arial" w:hAnsi="Arial" w:cs="Arial"/>
                <w:sz w:val="14"/>
                <w:szCs w:val="14"/>
                <w:lang w:val="en-US"/>
              </w:rPr>
            </w:pPr>
            <w:r w:rsidRPr="00E50252">
              <w:rPr>
                <w:rFonts w:ascii="Arial" w:hAnsi="Arial" w:cs="Arial"/>
                <w:sz w:val="14"/>
                <w:szCs w:val="14"/>
                <w:lang w:val="en-US"/>
              </w:rPr>
              <w:t>Comparative literature: history and theory</w:t>
            </w:r>
          </w:p>
        </w:tc>
        <w:tc>
          <w:tcPr>
            <w:tcW w:w="473"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26C019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9</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3486D9AC"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34597C38"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67FF36ED" w14:textId="77777777" w:rsidR="00A25FB1" w:rsidRPr="00E50252" w:rsidRDefault="00A25FB1" w:rsidP="00A25FB1">
            <w:pPr>
              <w:rPr>
                <w:rFonts w:ascii="Arial" w:hAnsi="Arial" w:cs="Arial"/>
                <w:b/>
                <w:bCs/>
                <w:color w:val="FF0000"/>
                <w:sz w:val="14"/>
                <w:szCs w:val="14"/>
              </w:rPr>
            </w:pPr>
          </w:p>
        </w:tc>
      </w:tr>
      <w:tr w:rsidR="008A565D" w:rsidRPr="00E50252" w14:paraId="5BAB78B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66B30E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93EE268"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5C80923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B76FB90"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L-LIN/01 - Glottologia e linguistica</w:t>
            </w:r>
          </w:p>
        </w:tc>
        <w:tc>
          <w:tcPr>
            <w:tcW w:w="709" w:type="dxa"/>
            <w:tcBorders>
              <w:top w:val="nil"/>
              <w:left w:val="nil"/>
              <w:bottom w:val="single" w:sz="4" w:space="0" w:color="auto"/>
              <w:right w:val="single" w:sz="4" w:space="0" w:color="auto"/>
            </w:tcBorders>
            <w:shd w:val="clear" w:color="000000" w:fill="FFFF99"/>
            <w:vAlign w:val="center"/>
            <w:hideMark/>
          </w:tcPr>
          <w:p w14:paraId="2E9D8F2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D892B0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single" w:sz="4" w:space="0" w:color="auto"/>
              <w:left w:val="nil"/>
              <w:bottom w:val="single" w:sz="4" w:space="0" w:color="auto"/>
              <w:right w:val="single" w:sz="4" w:space="0" w:color="auto"/>
            </w:tcBorders>
            <w:shd w:val="clear" w:color="000000" w:fill="FFFF99"/>
            <w:vAlign w:val="center"/>
            <w:hideMark/>
          </w:tcPr>
          <w:p w14:paraId="424461F1" w14:textId="77777777" w:rsidR="00A25FB1" w:rsidRPr="00E50252" w:rsidRDefault="00A25FB1" w:rsidP="00A25FB1">
            <w:pPr>
              <w:rPr>
                <w:rFonts w:ascii="Arial" w:hAnsi="Arial" w:cs="Arial"/>
                <w:b/>
                <w:bCs/>
                <w:color w:val="0000FF"/>
                <w:sz w:val="14"/>
                <w:szCs w:val="14"/>
              </w:rPr>
            </w:pPr>
            <w:r w:rsidRPr="00E50252">
              <w:rPr>
                <w:rFonts w:ascii="Arial" w:hAnsi="Arial" w:cs="Arial"/>
                <w:b/>
                <w:bCs/>
                <w:strike/>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46E2F9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2224BA47"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760B0A62"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209A5494" w14:textId="77777777" w:rsidR="00A25FB1" w:rsidRPr="00E50252" w:rsidRDefault="00A25FB1" w:rsidP="00A25FB1">
            <w:pPr>
              <w:rPr>
                <w:rFonts w:ascii="Arial" w:hAnsi="Arial" w:cs="Arial"/>
                <w:b/>
                <w:bCs/>
                <w:color w:val="FF0000"/>
                <w:sz w:val="14"/>
                <w:szCs w:val="14"/>
              </w:rPr>
            </w:pPr>
          </w:p>
        </w:tc>
      </w:tr>
      <w:tr w:rsidR="008A565D" w:rsidRPr="00E50252" w14:paraId="5F18294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C432B9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7EB5C21"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3B3A1A8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F18A441"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L-LIN/02 - Didattica delle lingue moderne</w:t>
            </w:r>
          </w:p>
        </w:tc>
        <w:tc>
          <w:tcPr>
            <w:tcW w:w="709" w:type="dxa"/>
            <w:tcBorders>
              <w:top w:val="nil"/>
              <w:left w:val="nil"/>
              <w:bottom w:val="single" w:sz="4" w:space="0" w:color="auto"/>
              <w:right w:val="single" w:sz="4" w:space="0" w:color="auto"/>
            </w:tcBorders>
            <w:shd w:val="clear" w:color="000000" w:fill="FFFF99"/>
            <w:vAlign w:val="center"/>
            <w:hideMark/>
          </w:tcPr>
          <w:p w14:paraId="2F622B1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41B737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C293D8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252923D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36513F8F"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660010DC"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2B93C5CE" w14:textId="77777777" w:rsidR="00A25FB1" w:rsidRPr="00E50252" w:rsidRDefault="00A25FB1" w:rsidP="00A25FB1">
            <w:pPr>
              <w:rPr>
                <w:rFonts w:ascii="Arial" w:hAnsi="Arial" w:cs="Arial"/>
                <w:b/>
                <w:bCs/>
                <w:color w:val="FF0000"/>
                <w:sz w:val="14"/>
                <w:szCs w:val="14"/>
              </w:rPr>
            </w:pPr>
          </w:p>
        </w:tc>
      </w:tr>
      <w:tr w:rsidR="008A565D" w:rsidRPr="00E50252" w14:paraId="56B45F4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CF57B6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08B6DF1"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70057C6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D81A08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L-LIN/18 - Lingua e letteratura albanese</w:t>
            </w:r>
          </w:p>
        </w:tc>
        <w:tc>
          <w:tcPr>
            <w:tcW w:w="709" w:type="dxa"/>
            <w:tcBorders>
              <w:top w:val="nil"/>
              <w:left w:val="nil"/>
              <w:bottom w:val="single" w:sz="4" w:space="0" w:color="auto"/>
              <w:right w:val="single" w:sz="4" w:space="0" w:color="auto"/>
            </w:tcBorders>
            <w:shd w:val="clear" w:color="000000" w:fill="FFFF99"/>
            <w:vAlign w:val="center"/>
            <w:hideMark/>
          </w:tcPr>
          <w:p w14:paraId="10F84EA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20EE674A"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4FD36B4"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12899C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7D9FD023"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7700CA0B"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74540799" w14:textId="77777777" w:rsidR="00A25FB1" w:rsidRPr="00E50252" w:rsidRDefault="00A25FB1" w:rsidP="00A25FB1">
            <w:pPr>
              <w:rPr>
                <w:rFonts w:ascii="Arial" w:hAnsi="Arial" w:cs="Arial"/>
                <w:b/>
                <w:bCs/>
                <w:color w:val="FF0000"/>
                <w:sz w:val="14"/>
                <w:szCs w:val="14"/>
              </w:rPr>
            </w:pPr>
          </w:p>
        </w:tc>
      </w:tr>
      <w:tr w:rsidR="008A565D" w:rsidRPr="00E50252" w14:paraId="6BD451A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0B934BC"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C2904BC"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0CA7847B"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192108B"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L-LIN/19 - Filologia ugro-finnica</w:t>
            </w:r>
          </w:p>
        </w:tc>
        <w:tc>
          <w:tcPr>
            <w:tcW w:w="709" w:type="dxa"/>
            <w:tcBorders>
              <w:top w:val="nil"/>
              <w:left w:val="nil"/>
              <w:bottom w:val="single" w:sz="4" w:space="0" w:color="auto"/>
              <w:right w:val="single" w:sz="4" w:space="0" w:color="auto"/>
            </w:tcBorders>
            <w:shd w:val="clear" w:color="000000" w:fill="FFFF99"/>
            <w:vAlign w:val="center"/>
            <w:hideMark/>
          </w:tcPr>
          <w:p w14:paraId="2B915E4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2DA324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7C73332"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0003CC8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2CC911F9"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38C352FB"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38533991" w14:textId="77777777" w:rsidR="00A25FB1" w:rsidRPr="00E50252" w:rsidRDefault="00A25FB1" w:rsidP="00A25FB1">
            <w:pPr>
              <w:rPr>
                <w:rFonts w:ascii="Arial" w:hAnsi="Arial" w:cs="Arial"/>
                <w:b/>
                <w:bCs/>
                <w:color w:val="FF0000"/>
                <w:sz w:val="14"/>
                <w:szCs w:val="14"/>
              </w:rPr>
            </w:pPr>
          </w:p>
        </w:tc>
      </w:tr>
      <w:tr w:rsidR="008A565D" w:rsidRPr="00E50252" w14:paraId="647026B5"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B4E708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B3FCFAD" w14:textId="77777777" w:rsidR="00A25FB1" w:rsidRPr="00E50252" w:rsidRDefault="00A25FB1" w:rsidP="00A25FB1">
            <w:pPr>
              <w:rPr>
                <w:rFonts w:ascii="Arial" w:hAnsi="Arial" w:cs="Arial"/>
                <w:b/>
                <w:bCs/>
                <w:color w:val="FF0000"/>
                <w:sz w:val="14"/>
                <w:szCs w:val="14"/>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7A0ED126"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57A8C94"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M-FIL/05 - Filosofia e teoria dei linguaggi</w:t>
            </w:r>
          </w:p>
        </w:tc>
        <w:tc>
          <w:tcPr>
            <w:tcW w:w="709" w:type="dxa"/>
            <w:tcBorders>
              <w:top w:val="nil"/>
              <w:left w:val="nil"/>
              <w:bottom w:val="single" w:sz="4" w:space="0" w:color="auto"/>
              <w:right w:val="single" w:sz="4" w:space="0" w:color="auto"/>
            </w:tcBorders>
            <w:shd w:val="clear" w:color="000000" w:fill="FFFF99"/>
            <w:vAlign w:val="center"/>
            <w:hideMark/>
          </w:tcPr>
          <w:p w14:paraId="696FC14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F56FE3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47633EA6"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56748D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single" w:sz="8" w:space="0" w:color="000000"/>
              <w:right w:val="single" w:sz="4" w:space="0" w:color="auto"/>
            </w:tcBorders>
            <w:vAlign w:val="center"/>
            <w:hideMark/>
          </w:tcPr>
          <w:p w14:paraId="26620E1D" w14:textId="77777777" w:rsidR="00A25FB1" w:rsidRPr="00E50252" w:rsidRDefault="00A25FB1" w:rsidP="00A25FB1">
            <w:pPr>
              <w:rPr>
                <w:rFonts w:ascii="Arial" w:hAnsi="Arial" w:cs="Arial"/>
                <w:b/>
                <w:bCs/>
                <w:color w:val="FF0000"/>
                <w:sz w:val="14"/>
                <w:szCs w:val="14"/>
              </w:rPr>
            </w:pPr>
          </w:p>
        </w:tc>
        <w:tc>
          <w:tcPr>
            <w:tcW w:w="425" w:type="dxa"/>
            <w:vMerge/>
            <w:tcBorders>
              <w:top w:val="single" w:sz="8" w:space="0" w:color="auto"/>
              <w:left w:val="single" w:sz="4" w:space="0" w:color="auto"/>
              <w:bottom w:val="single" w:sz="8" w:space="0" w:color="000000"/>
              <w:right w:val="single" w:sz="4" w:space="0" w:color="auto"/>
            </w:tcBorders>
            <w:vAlign w:val="center"/>
            <w:hideMark/>
          </w:tcPr>
          <w:p w14:paraId="1AC4363E" w14:textId="77777777" w:rsidR="00A25FB1" w:rsidRPr="00E50252" w:rsidRDefault="00A25FB1" w:rsidP="00A25FB1">
            <w:pPr>
              <w:rPr>
                <w:rFonts w:ascii="Arial" w:hAnsi="Arial" w:cs="Arial"/>
                <w:b/>
                <w:bCs/>
                <w:color w:val="FF0000"/>
                <w:sz w:val="14"/>
                <w:szCs w:val="14"/>
              </w:rPr>
            </w:pPr>
          </w:p>
        </w:tc>
        <w:tc>
          <w:tcPr>
            <w:tcW w:w="566" w:type="dxa"/>
            <w:vMerge/>
            <w:tcBorders>
              <w:top w:val="single" w:sz="8" w:space="0" w:color="auto"/>
              <w:left w:val="single" w:sz="4" w:space="0" w:color="auto"/>
              <w:bottom w:val="single" w:sz="8" w:space="0" w:color="000000"/>
              <w:right w:val="single" w:sz="4" w:space="0" w:color="auto"/>
            </w:tcBorders>
            <w:vAlign w:val="center"/>
            <w:hideMark/>
          </w:tcPr>
          <w:p w14:paraId="7461BBD7" w14:textId="77777777" w:rsidR="00A25FB1" w:rsidRPr="00E50252" w:rsidRDefault="00A25FB1" w:rsidP="00A25FB1">
            <w:pPr>
              <w:rPr>
                <w:rFonts w:ascii="Arial" w:hAnsi="Arial" w:cs="Arial"/>
                <w:b/>
                <w:bCs/>
                <w:color w:val="FF0000"/>
                <w:sz w:val="14"/>
                <w:szCs w:val="14"/>
              </w:rPr>
            </w:pPr>
          </w:p>
        </w:tc>
      </w:tr>
      <w:tr w:rsidR="008A565D" w:rsidRPr="00E50252" w14:paraId="56A5FCB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D89D47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BA94DA5" w14:textId="77777777" w:rsidR="00A25FB1" w:rsidRPr="00E50252" w:rsidRDefault="00A25FB1" w:rsidP="00A25FB1">
            <w:pPr>
              <w:rPr>
                <w:rFonts w:ascii="Arial" w:hAnsi="Arial" w:cs="Arial"/>
                <w:b/>
                <w:bCs/>
                <w:color w:val="FF0000"/>
                <w:sz w:val="14"/>
                <w:szCs w:val="14"/>
              </w:rPr>
            </w:pPr>
          </w:p>
        </w:tc>
        <w:tc>
          <w:tcPr>
            <w:tcW w:w="843" w:type="dxa"/>
            <w:vMerge w:val="restart"/>
            <w:tcBorders>
              <w:top w:val="nil"/>
              <w:left w:val="single" w:sz="4" w:space="0" w:color="auto"/>
              <w:bottom w:val="single" w:sz="4" w:space="0" w:color="auto"/>
              <w:right w:val="single" w:sz="4" w:space="0" w:color="auto"/>
            </w:tcBorders>
            <w:shd w:val="clear" w:color="000000" w:fill="FFFF99"/>
            <w:vAlign w:val="center"/>
            <w:hideMark/>
          </w:tcPr>
          <w:p w14:paraId="5914A06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Lingua e letteratura italiana</w:t>
            </w:r>
          </w:p>
        </w:tc>
        <w:tc>
          <w:tcPr>
            <w:tcW w:w="2624" w:type="dxa"/>
            <w:tcBorders>
              <w:top w:val="single" w:sz="8" w:space="0" w:color="auto"/>
              <w:left w:val="nil"/>
              <w:bottom w:val="single" w:sz="4" w:space="0" w:color="auto"/>
              <w:right w:val="single" w:sz="4" w:space="0" w:color="auto"/>
            </w:tcBorders>
            <w:shd w:val="clear" w:color="000000" w:fill="FFFF99"/>
            <w:vAlign w:val="center"/>
            <w:hideMark/>
          </w:tcPr>
          <w:p w14:paraId="075AC48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L-FIL-LET/10 - Letteratura italiana</w:t>
            </w:r>
          </w:p>
        </w:tc>
        <w:tc>
          <w:tcPr>
            <w:tcW w:w="709" w:type="dxa"/>
            <w:tcBorders>
              <w:top w:val="single" w:sz="8" w:space="0" w:color="auto"/>
              <w:left w:val="nil"/>
              <w:bottom w:val="single" w:sz="4" w:space="0" w:color="auto"/>
              <w:right w:val="single" w:sz="4" w:space="0" w:color="auto"/>
            </w:tcBorders>
            <w:shd w:val="clear" w:color="000000" w:fill="FFFF99"/>
            <w:vAlign w:val="center"/>
            <w:hideMark/>
          </w:tcPr>
          <w:p w14:paraId="4031FD2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tcBorders>
              <w:top w:val="single" w:sz="8" w:space="0" w:color="auto"/>
              <w:left w:val="nil"/>
              <w:bottom w:val="single" w:sz="4" w:space="0" w:color="auto"/>
              <w:right w:val="single" w:sz="4" w:space="0" w:color="auto"/>
            </w:tcBorders>
            <w:shd w:val="clear" w:color="000000" w:fill="FFFF99"/>
            <w:vAlign w:val="center"/>
            <w:hideMark/>
          </w:tcPr>
          <w:p w14:paraId="58C8BA8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single" w:sz="8" w:space="0" w:color="auto"/>
              <w:left w:val="nil"/>
              <w:bottom w:val="single" w:sz="4" w:space="0" w:color="auto"/>
              <w:right w:val="single" w:sz="4" w:space="0" w:color="auto"/>
            </w:tcBorders>
            <w:shd w:val="clear" w:color="000000" w:fill="FFFF99"/>
            <w:vAlign w:val="center"/>
            <w:hideMark/>
          </w:tcPr>
          <w:p w14:paraId="27A870DC"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Italian</w:t>
            </w:r>
            <w:proofErr w:type="spellEnd"/>
            <w:r w:rsidRPr="00E50252">
              <w:rPr>
                <w:rFonts w:ascii="Arial" w:hAnsi="Arial" w:cs="Arial"/>
                <w:sz w:val="14"/>
                <w:szCs w:val="14"/>
              </w:rPr>
              <w:t xml:space="preserve"> </w:t>
            </w:r>
            <w:proofErr w:type="spellStart"/>
            <w:r w:rsidRPr="00E50252">
              <w:rPr>
                <w:rFonts w:ascii="Arial" w:hAnsi="Arial" w:cs="Arial"/>
                <w:sz w:val="14"/>
                <w:szCs w:val="14"/>
              </w:rPr>
              <w:t>literature</w:t>
            </w:r>
            <w:proofErr w:type="spellEnd"/>
            <w:r w:rsidRPr="00E50252">
              <w:rPr>
                <w:rFonts w:ascii="Arial" w:hAnsi="Arial" w:cs="Arial"/>
                <w:sz w:val="14"/>
                <w:szCs w:val="14"/>
              </w:rPr>
              <w:t xml:space="preserve"> in the </w:t>
            </w:r>
            <w:proofErr w:type="spellStart"/>
            <w:r w:rsidRPr="00E50252">
              <w:rPr>
                <w:rFonts w:ascii="Arial" w:hAnsi="Arial" w:cs="Arial"/>
                <w:sz w:val="14"/>
                <w:szCs w:val="14"/>
              </w:rPr>
              <w:t>international</w:t>
            </w:r>
            <w:proofErr w:type="spellEnd"/>
            <w:r w:rsidRPr="00E50252">
              <w:rPr>
                <w:rFonts w:ascii="Arial" w:hAnsi="Arial" w:cs="Arial"/>
                <w:sz w:val="14"/>
                <w:szCs w:val="14"/>
              </w:rPr>
              <w:t xml:space="preserve"> </w:t>
            </w:r>
            <w:proofErr w:type="spellStart"/>
            <w:r w:rsidRPr="00E50252">
              <w:rPr>
                <w:rFonts w:ascii="Arial" w:hAnsi="Arial" w:cs="Arial"/>
                <w:sz w:val="14"/>
                <w:szCs w:val="14"/>
              </w:rPr>
              <w:t>context</w:t>
            </w:r>
            <w:proofErr w:type="spellEnd"/>
          </w:p>
        </w:tc>
        <w:tc>
          <w:tcPr>
            <w:tcW w:w="473" w:type="dxa"/>
            <w:tcBorders>
              <w:top w:val="single" w:sz="8" w:space="0" w:color="auto"/>
              <w:left w:val="nil"/>
              <w:bottom w:val="single" w:sz="4" w:space="0" w:color="auto"/>
              <w:right w:val="single" w:sz="4" w:space="0" w:color="auto"/>
            </w:tcBorders>
            <w:shd w:val="clear" w:color="000000" w:fill="FFFF99"/>
            <w:vAlign w:val="center"/>
            <w:hideMark/>
          </w:tcPr>
          <w:p w14:paraId="03FE7B0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val="restart"/>
            <w:tcBorders>
              <w:top w:val="nil"/>
              <w:left w:val="single" w:sz="4" w:space="0" w:color="auto"/>
              <w:bottom w:val="single" w:sz="8" w:space="0" w:color="000000"/>
              <w:right w:val="single" w:sz="4" w:space="0" w:color="auto"/>
            </w:tcBorders>
            <w:shd w:val="clear" w:color="000000" w:fill="FFFF99"/>
            <w:vAlign w:val="center"/>
            <w:hideMark/>
          </w:tcPr>
          <w:p w14:paraId="54C23326"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6</w:t>
            </w:r>
          </w:p>
        </w:tc>
        <w:tc>
          <w:tcPr>
            <w:tcW w:w="425" w:type="dxa"/>
            <w:vMerge w:val="restart"/>
            <w:tcBorders>
              <w:top w:val="nil"/>
              <w:left w:val="single" w:sz="4" w:space="0" w:color="auto"/>
              <w:bottom w:val="single" w:sz="8" w:space="0" w:color="000000"/>
              <w:right w:val="single" w:sz="4" w:space="0" w:color="auto"/>
            </w:tcBorders>
            <w:shd w:val="clear" w:color="000000" w:fill="FFFF99"/>
            <w:vAlign w:val="center"/>
            <w:hideMark/>
          </w:tcPr>
          <w:p w14:paraId="39312BD2"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6</w:t>
            </w:r>
          </w:p>
        </w:tc>
        <w:tc>
          <w:tcPr>
            <w:tcW w:w="566" w:type="dxa"/>
            <w:vMerge w:val="restart"/>
            <w:tcBorders>
              <w:top w:val="nil"/>
              <w:left w:val="single" w:sz="4" w:space="0" w:color="auto"/>
              <w:bottom w:val="single" w:sz="8" w:space="0" w:color="000000"/>
              <w:right w:val="single" w:sz="4" w:space="0" w:color="auto"/>
            </w:tcBorders>
            <w:shd w:val="clear" w:color="000000" w:fill="FFFF99"/>
            <w:vAlign w:val="center"/>
            <w:hideMark/>
          </w:tcPr>
          <w:p w14:paraId="2E6AEA29"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6</w:t>
            </w:r>
          </w:p>
        </w:tc>
      </w:tr>
      <w:tr w:rsidR="008A565D" w:rsidRPr="00E50252" w14:paraId="66782C8B"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8DBC4F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21F966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single" w:sz="4" w:space="0" w:color="auto"/>
              <w:right w:val="single" w:sz="4" w:space="0" w:color="auto"/>
            </w:tcBorders>
            <w:vAlign w:val="center"/>
            <w:hideMark/>
          </w:tcPr>
          <w:p w14:paraId="70D9345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7B91E4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L-FIL-LET/11 - Letteratura italiana contemporanea</w:t>
            </w:r>
          </w:p>
        </w:tc>
        <w:tc>
          <w:tcPr>
            <w:tcW w:w="709" w:type="dxa"/>
            <w:tcBorders>
              <w:top w:val="nil"/>
              <w:left w:val="nil"/>
              <w:bottom w:val="single" w:sz="4" w:space="0" w:color="auto"/>
              <w:right w:val="single" w:sz="4" w:space="0" w:color="auto"/>
            </w:tcBorders>
            <w:shd w:val="clear" w:color="000000" w:fill="FFFF99"/>
            <w:vAlign w:val="center"/>
            <w:hideMark/>
          </w:tcPr>
          <w:p w14:paraId="73CA962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DF03223"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42C030DF" w14:textId="77777777" w:rsidR="00A25FB1" w:rsidRPr="00E50252" w:rsidRDefault="00A25FB1" w:rsidP="00A25FB1">
            <w:pPr>
              <w:rPr>
                <w:rFonts w:ascii="Arial" w:hAnsi="Arial" w:cs="Arial"/>
                <w:b/>
                <w:bCs/>
                <w:color w:val="0000FF"/>
                <w:sz w:val="14"/>
                <w:szCs w:val="14"/>
              </w:rPr>
            </w:pPr>
            <w:r w:rsidRPr="00E50252">
              <w:rPr>
                <w:rFonts w:ascii="Arial" w:hAnsi="Arial" w:cs="Arial"/>
                <w:b/>
                <w:bCs/>
                <w:strike/>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21FB1C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single" w:sz="8" w:space="0" w:color="000000"/>
              <w:right w:val="single" w:sz="4" w:space="0" w:color="auto"/>
            </w:tcBorders>
            <w:vAlign w:val="center"/>
            <w:hideMark/>
          </w:tcPr>
          <w:p w14:paraId="74F4062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509D8885"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468B3B8B" w14:textId="77777777" w:rsidR="00A25FB1" w:rsidRPr="00E50252" w:rsidRDefault="00A25FB1" w:rsidP="00A25FB1">
            <w:pPr>
              <w:rPr>
                <w:rFonts w:ascii="Arial" w:hAnsi="Arial" w:cs="Arial"/>
                <w:b/>
                <w:bCs/>
                <w:color w:val="FF0000"/>
                <w:sz w:val="14"/>
                <w:szCs w:val="14"/>
              </w:rPr>
            </w:pPr>
          </w:p>
        </w:tc>
      </w:tr>
      <w:tr w:rsidR="008A565D" w:rsidRPr="00E50252" w14:paraId="2F610E7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B51C3A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ACC0B3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single" w:sz="4" w:space="0" w:color="auto"/>
              <w:right w:val="single" w:sz="4" w:space="0" w:color="auto"/>
            </w:tcBorders>
            <w:vAlign w:val="center"/>
            <w:hideMark/>
          </w:tcPr>
          <w:p w14:paraId="00D6977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8" w:space="0" w:color="auto"/>
              <w:right w:val="single" w:sz="4" w:space="0" w:color="auto"/>
            </w:tcBorders>
            <w:shd w:val="clear" w:color="000000" w:fill="FFFF99"/>
            <w:vAlign w:val="center"/>
            <w:hideMark/>
          </w:tcPr>
          <w:p w14:paraId="437CA3E4"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L-FIL-LET/12 - Linguistica italiana</w:t>
            </w:r>
          </w:p>
        </w:tc>
        <w:tc>
          <w:tcPr>
            <w:tcW w:w="709" w:type="dxa"/>
            <w:tcBorders>
              <w:top w:val="nil"/>
              <w:left w:val="nil"/>
              <w:bottom w:val="single" w:sz="8" w:space="0" w:color="auto"/>
              <w:right w:val="single" w:sz="4" w:space="0" w:color="auto"/>
            </w:tcBorders>
            <w:shd w:val="clear" w:color="000000" w:fill="FFFF99"/>
            <w:vAlign w:val="center"/>
            <w:hideMark/>
          </w:tcPr>
          <w:p w14:paraId="1FA8338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8" w:space="0" w:color="auto"/>
              <w:right w:val="single" w:sz="4" w:space="0" w:color="auto"/>
            </w:tcBorders>
            <w:shd w:val="clear" w:color="000000" w:fill="FFFF99"/>
            <w:vAlign w:val="center"/>
            <w:hideMark/>
          </w:tcPr>
          <w:p w14:paraId="12CC9A5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8" w:space="0" w:color="auto"/>
              <w:right w:val="single" w:sz="4" w:space="0" w:color="auto"/>
            </w:tcBorders>
            <w:shd w:val="clear" w:color="000000" w:fill="FFFF99"/>
            <w:vAlign w:val="center"/>
            <w:hideMark/>
          </w:tcPr>
          <w:p w14:paraId="4E4A5B44"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8" w:space="0" w:color="auto"/>
              <w:right w:val="single" w:sz="4" w:space="0" w:color="auto"/>
            </w:tcBorders>
            <w:shd w:val="clear" w:color="000000" w:fill="FFFF99"/>
            <w:vAlign w:val="center"/>
            <w:hideMark/>
          </w:tcPr>
          <w:p w14:paraId="159C211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single" w:sz="8" w:space="0" w:color="000000"/>
              <w:right w:val="single" w:sz="4" w:space="0" w:color="auto"/>
            </w:tcBorders>
            <w:vAlign w:val="center"/>
            <w:hideMark/>
          </w:tcPr>
          <w:p w14:paraId="21AF0E1C"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53BD00F7"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4DAF7CC" w14:textId="77777777" w:rsidR="00A25FB1" w:rsidRPr="00E50252" w:rsidRDefault="00A25FB1" w:rsidP="00A25FB1">
            <w:pPr>
              <w:rPr>
                <w:rFonts w:ascii="Arial" w:hAnsi="Arial" w:cs="Arial"/>
                <w:b/>
                <w:bCs/>
                <w:color w:val="FF0000"/>
                <w:sz w:val="14"/>
                <w:szCs w:val="14"/>
              </w:rPr>
            </w:pPr>
          </w:p>
        </w:tc>
      </w:tr>
      <w:tr w:rsidR="008A565D" w:rsidRPr="00E50252" w14:paraId="439AE03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974143D"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539466C" w14:textId="77777777" w:rsidR="00A25FB1" w:rsidRPr="00E50252" w:rsidRDefault="00A25FB1" w:rsidP="00A25FB1">
            <w:pPr>
              <w:rPr>
                <w:rFonts w:ascii="Arial" w:hAnsi="Arial" w:cs="Arial"/>
                <w:b/>
                <w:bCs/>
                <w:color w:val="FF0000"/>
                <w:sz w:val="14"/>
                <w:szCs w:val="14"/>
              </w:rPr>
            </w:pPr>
          </w:p>
        </w:tc>
        <w:tc>
          <w:tcPr>
            <w:tcW w:w="843" w:type="dxa"/>
            <w:vMerge w:val="restart"/>
            <w:tcBorders>
              <w:top w:val="nil"/>
              <w:left w:val="single" w:sz="4" w:space="0" w:color="auto"/>
              <w:bottom w:val="nil"/>
              <w:right w:val="single" w:sz="4" w:space="0" w:color="auto"/>
            </w:tcBorders>
            <w:shd w:val="clear" w:color="000000" w:fill="FFFF99"/>
            <w:vAlign w:val="center"/>
            <w:hideMark/>
          </w:tcPr>
          <w:p w14:paraId="714F640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xml:space="preserve">Discipline linguistico-letterarie, artistiche, storiche, </w:t>
            </w:r>
            <w:proofErr w:type="spellStart"/>
            <w:r w:rsidRPr="00E50252">
              <w:rPr>
                <w:rFonts w:ascii="Arial" w:hAnsi="Arial" w:cs="Arial"/>
                <w:b/>
                <w:bCs/>
                <w:sz w:val="14"/>
                <w:szCs w:val="14"/>
              </w:rPr>
              <w:t>demoetnoantropologiche</w:t>
            </w:r>
            <w:proofErr w:type="spellEnd"/>
            <w:r w:rsidRPr="00E50252">
              <w:rPr>
                <w:rFonts w:ascii="Arial" w:hAnsi="Arial" w:cs="Arial"/>
                <w:b/>
                <w:bCs/>
                <w:sz w:val="14"/>
                <w:szCs w:val="14"/>
              </w:rPr>
              <w:t xml:space="preserve"> e filosofiche</w:t>
            </w:r>
          </w:p>
        </w:tc>
        <w:tc>
          <w:tcPr>
            <w:tcW w:w="2624" w:type="dxa"/>
            <w:tcBorders>
              <w:top w:val="nil"/>
              <w:left w:val="nil"/>
              <w:bottom w:val="single" w:sz="4" w:space="0" w:color="auto"/>
              <w:right w:val="single" w:sz="4" w:space="0" w:color="auto"/>
            </w:tcBorders>
            <w:shd w:val="clear" w:color="000000" w:fill="FFFF99"/>
            <w:vAlign w:val="center"/>
            <w:hideMark/>
          </w:tcPr>
          <w:p w14:paraId="0DBDC66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L-ANT/03 - Storia romana</w:t>
            </w:r>
          </w:p>
        </w:tc>
        <w:tc>
          <w:tcPr>
            <w:tcW w:w="709" w:type="dxa"/>
            <w:tcBorders>
              <w:top w:val="nil"/>
              <w:left w:val="nil"/>
              <w:bottom w:val="single" w:sz="4" w:space="0" w:color="auto"/>
              <w:right w:val="single" w:sz="4" w:space="0" w:color="auto"/>
            </w:tcBorders>
            <w:shd w:val="clear" w:color="000000" w:fill="FFFF99"/>
            <w:vAlign w:val="center"/>
            <w:hideMark/>
          </w:tcPr>
          <w:p w14:paraId="4472019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4B2D377"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B677A7C"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0BD2C35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val="restart"/>
            <w:tcBorders>
              <w:top w:val="nil"/>
              <w:left w:val="single" w:sz="4" w:space="0" w:color="auto"/>
              <w:bottom w:val="nil"/>
              <w:right w:val="single" w:sz="4" w:space="0" w:color="auto"/>
            </w:tcBorders>
            <w:shd w:val="clear" w:color="000000" w:fill="FFFF99"/>
            <w:hideMark/>
          </w:tcPr>
          <w:p w14:paraId="2F9D71DF"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425" w:type="dxa"/>
            <w:vMerge w:val="restart"/>
            <w:tcBorders>
              <w:top w:val="nil"/>
              <w:left w:val="single" w:sz="4" w:space="0" w:color="auto"/>
              <w:bottom w:val="single" w:sz="8" w:space="0" w:color="000000"/>
              <w:right w:val="single" w:sz="4" w:space="0" w:color="auto"/>
            </w:tcBorders>
            <w:shd w:val="clear" w:color="000000" w:fill="FFFF99"/>
            <w:hideMark/>
          </w:tcPr>
          <w:p w14:paraId="46263C7F"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566" w:type="dxa"/>
            <w:vMerge w:val="restart"/>
            <w:tcBorders>
              <w:top w:val="nil"/>
              <w:left w:val="single" w:sz="4" w:space="0" w:color="auto"/>
              <w:bottom w:val="single" w:sz="8" w:space="0" w:color="000000"/>
              <w:right w:val="single" w:sz="4" w:space="0" w:color="auto"/>
            </w:tcBorders>
            <w:shd w:val="clear" w:color="000000" w:fill="FFFF99"/>
            <w:hideMark/>
          </w:tcPr>
          <w:p w14:paraId="43EBAEBA"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r>
      <w:tr w:rsidR="008A565D" w:rsidRPr="00E50252" w14:paraId="1B55D6B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797DB12"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7BC1384"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545577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03A3A83"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L-ART/01 - Storia dell'arte medievale</w:t>
            </w:r>
          </w:p>
        </w:tc>
        <w:tc>
          <w:tcPr>
            <w:tcW w:w="709" w:type="dxa"/>
            <w:tcBorders>
              <w:top w:val="nil"/>
              <w:left w:val="nil"/>
              <w:bottom w:val="single" w:sz="4" w:space="0" w:color="auto"/>
              <w:right w:val="single" w:sz="4" w:space="0" w:color="auto"/>
            </w:tcBorders>
            <w:shd w:val="clear" w:color="000000" w:fill="FFFF99"/>
            <w:vAlign w:val="center"/>
            <w:hideMark/>
          </w:tcPr>
          <w:p w14:paraId="34E3A73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C925A26"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59918A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D52B48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8E36E6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481093A8"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3EFD6D45" w14:textId="77777777" w:rsidR="00A25FB1" w:rsidRPr="00E50252" w:rsidRDefault="00A25FB1" w:rsidP="00A25FB1">
            <w:pPr>
              <w:rPr>
                <w:rFonts w:ascii="Arial" w:hAnsi="Arial" w:cs="Arial"/>
                <w:b/>
                <w:bCs/>
                <w:color w:val="FF0000"/>
                <w:sz w:val="14"/>
                <w:szCs w:val="14"/>
              </w:rPr>
            </w:pPr>
          </w:p>
        </w:tc>
      </w:tr>
      <w:tr w:rsidR="008A565D" w:rsidRPr="00E50252" w14:paraId="4C738A91"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71B24D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761175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62C8FFC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540A5947"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L-ART/02 - Storia dell'arte moderna</w:t>
            </w:r>
          </w:p>
        </w:tc>
        <w:tc>
          <w:tcPr>
            <w:tcW w:w="709" w:type="dxa"/>
            <w:tcBorders>
              <w:top w:val="nil"/>
              <w:left w:val="nil"/>
              <w:bottom w:val="single" w:sz="4" w:space="0" w:color="auto"/>
              <w:right w:val="single" w:sz="4" w:space="0" w:color="auto"/>
            </w:tcBorders>
            <w:shd w:val="clear" w:color="000000" w:fill="FFFF99"/>
            <w:vAlign w:val="center"/>
            <w:hideMark/>
          </w:tcPr>
          <w:p w14:paraId="2C0FD1A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5EB0434"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540D277D"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7B0D62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613832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659B873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A9E7823" w14:textId="77777777" w:rsidR="00A25FB1" w:rsidRPr="00E50252" w:rsidRDefault="00A25FB1" w:rsidP="00A25FB1">
            <w:pPr>
              <w:rPr>
                <w:rFonts w:ascii="Arial" w:hAnsi="Arial" w:cs="Arial"/>
                <w:b/>
                <w:bCs/>
                <w:color w:val="FF0000"/>
                <w:sz w:val="14"/>
                <w:szCs w:val="14"/>
              </w:rPr>
            </w:pPr>
          </w:p>
        </w:tc>
      </w:tr>
      <w:tr w:rsidR="008A565D" w:rsidRPr="00E50252" w14:paraId="36959CD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797AAD4"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0814BCC"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B45C792"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F060C8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L-ART/03 - Storia dell'arte contemporanea</w:t>
            </w:r>
          </w:p>
        </w:tc>
        <w:tc>
          <w:tcPr>
            <w:tcW w:w="709" w:type="dxa"/>
            <w:tcBorders>
              <w:top w:val="nil"/>
              <w:left w:val="nil"/>
              <w:bottom w:val="single" w:sz="4" w:space="0" w:color="auto"/>
              <w:right w:val="single" w:sz="4" w:space="0" w:color="auto"/>
            </w:tcBorders>
            <w:shd w:val="clear" w:color="000000" w:fill="FFFF99"/>
            <w:vAlign w:val="center"/>
            <w:hideMark/>
          </w:tcPr>
          <w:p w14:paraId="461C2EE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424017CE"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FDE030B"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327823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DBBE4F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C4C390A"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533515E4" w14:textId="77777777" w:rsidR="00A25FB1" w:rsidRPr="00E50252" w:rsidRDefault="00A25FB1" w:rsidP="00A25FB1">
            <w:pPr>
              <w:rPr>
                <w:rFonts w:ascii="Arial" w:hAnsi="Arial" w:cs="Arial"/>
                <w:b/>
                <w:bCs/>
                <w:color w:val="FF0000"/>
                <w:sz w:val="14"/>
                <w:szCs w:val="14"/>
              </w:rPr>
            </w:pPr>
          </w:p>
        </w:tc>
      </w:tr>
      <w:tr w:rsidR="008A565D" w:rsidRPr="00E50252" w14:paraId="5BBD94E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4AE320E"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9C3100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B4B180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AE516C2"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L-ART/05 - Discipline dello spettacolo</w:t>
            </w:r>
          </w:p>
        </w:tc>
        <w:tc>
          <w:tcPr>
            <w:tcW w:w="709" w:type="dxa"/>
            <w:tcBorders>
              <w:top w:val="nil"/>
              <w:left w:val="nil"/>
              <w:bottom w:val="single" w:sz="4" w:space="0" w:color="auto"/>
              <w:right w:val="single" w:sz="4" w:space="0" w:color="auto"/>
            </w:tcBorders>
            <w:shd w:val="clear" w:color="000000" w:fill="FFFF99"/>
            <w:vAlign w:val="center"/>
            <w:hideMark/>
          </w:tcPr>
          <w:p w14:paraId="71A7115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15193B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19CD496"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89430B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81CEAF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586ED873"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2F72A200" w14:textId="77777777" w:rsidR="00A25FB1" w:rsidRPr="00E50252" w:rsidRDefault="00A25FB1" w:rsidP="00A25FB1">
            <w:pPr>
              <w:rPr>
                <w:rFonts w:ascii="Arial" w:hAnsi="Arial" w:cs="Arial"/>
                <w:b/>
                <w:bCs/>
                <w:color w:val="FF0000"/>
                <w:sz w:val="14"/>
                <w:szCs w:val="14"/>
              </w:rPr>
            </w:pPr>
          </w:p>
        </w:tc>
      </w:tr>
      <w:tr w:rsidR="008A565D" w:rsidRPr="00E50252" w14:paraId="49C02738"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305E63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45CA6D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179530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6742ED5"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L-ART/06 - Cinema, fotografia e televisione</w:t>
            </w:r>
          </w:p>
        </w:tc>
        <w:tc>
          <w:tcPr>
            <w:tcW w:w="709" w:type="dxa"/>
            <w:tcBorders>
              <w:top w:val="nil"/>
              <w:left w:val="nil"/>
              <w:bottom w:val="single" w:sz="4" w:space="0" w:color="auto"/>
              <w:right w:val="single" w:sz="4" w:space="0" w:color="auto"/>
            </w:tcBorders>
            <w:shd w:val="clear" w:color="000000" w:fill="FFFF99"/>
            <w:vAlign w:val="center"/>
            <w:hideMark/>
          </w:tcPr>
          <w:p w14:paraId="223566B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5B14873"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D354DCD"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0F68C3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D6DCC2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83EF586"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625DF656" w14:textId="77777777" w:rsidR="00A25FB1" w:rsidRPr="00E50252" w:rsidRDefault="00A25FB1" w:rsidP="00A25FB1">
            <w:pPr>
              <w:rPr>
                <w:rFonts w:ascii="Arial" w:hAnsi="Arial" w:cs="Arial"/>
                <w:b/>
                <w:bCs/>
                <w:color w:val="FF0000"/>
                <w:sz w:val="14"/>
                <w:szCs w:val="14"/>
              </w:rPr>
            </w:pPr>
          </w:p>
        </w:tc>
      </w:tr>
      <w:tr w:rsidR="008A565D" w:rsidRPr="00E50252" w14:paraId="3B04260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BAD7159"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7E253A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0AFEBEF"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7FB079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L-ART/07 - Musicologia e storia della musica</w:t>
            </w:r>
          </w:p>
        </w:tc>
        <w:tc>
          <w:tcPr>
            <w:tcW w:w="709" w:type="dxa"/>
            <w:tcBorders>
              <w:top w:val="nil"/>
              <w:left w:val="nil"/>
              <w:bottom w:val="single" w:sz="4" w:space="0" w:color="auto"/>
              <w:right w:val="single" w:sz="4" w:space="0" w:color="auto"/>
            </w:tcBorders>
            <w:shd w:val="clear" w:color="000000" w:fill="FFFF99"/>
            <w:vAlign w:val="center"/>
            <w:hideMark/>
          </w:tcPr>
          <w:p w14:paraId="345E140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834106A"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066763F"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5D30A2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5C396E01"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223E1586"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42CC8481" w14:textId="77777777" w:rsidR="00A25FB1" w:rsidRPr="00E50252" w:rsidRDefault="00A25FB1" w:rsidP="00A25FB1">
            <w:pPr>
              <w:rPr>
                <w:rFonts w:ascii="Arial" w:hAnsi="Arial" w:cs="Arial"/>
                <w:b/>
                <w:bCs/>
                <w:color w:val="FF0000"/>
                <w:sz w:val="14"/>
                <w:szCs w:val="14"/>
              </w:rPr>
            </w:pPr>
          </w:p>
        </w:tc>
      </w:tr>
      <w:tr w:rsidR="008A565D" w:rsidRPr="00E50252" w14:paraId="6B75759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9329F60"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618E36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3D8520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CD013E3"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L-ART/08 - Etnomusicologia</w:t>
            </w:r>
          </w:p>
        </w:tc>
        <w:tc>
          <w:tcPr>
            <w:tcW w:w="709" w:type="dxa"/>
            <w:tcBorders>
              <w:top w:val="nil"/>
              <w:left w:val="nil"/>
              <w:bottom w:val="single" w:sz="4" w:space="0" w:color="auto"/>
              <w:right w:val="single" w:sz="4" w:space="0" w:color="auto"/>
            </w:tcBorders>
            <w:shd w:val="clear" w:color="000000" w:fill="FFFF99"/>
            <w:vAlign w:val="center"/>
            <w:hideMark/>
          </w:tcPr>
          <w:p w14:paraId="4597C58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A81B29E"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CAE4ACB"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577F6B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6414B7C"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01F9AEF0"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62B8ED53" w14:textId="77777777" w:rsidR="00A25FB1" w:rsidRPr="00E50252" w:rsidRDefault="00A25FB1" w:rsidP="00A25FB1">
            <w:pPr>
              <w:rPr>
                <w:rFonts w:ascii="Arial" w:hAnsi="Arial" w:cs="Arial"/>
                <w:b/>
                <w:bCs/>
                <w:color w:val="FF0000"/>
                <w:sz w:val="14"/>
                <w:szCs w:val="14"/>
              </w:rPr>
            </w:pPr>
          </w:p>
        </w:tc>
      </w:tr>
      <w:tr w:rsidR="008A565D" w:rsidRPr="00E50252" w14:paraId="7086380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42C72E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83FD990"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48A292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3598DB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L-FIL-LET/02 - Lingua e letteratura greca</w:t>
            </w:r>
          </w:p>
        </w:tc>
        <w:tc>
          <w:tcPr>
            <w:tcW w:w="709" w:type="dxa"/>
            <w:tcBorders>
              <w:top w:val="nil"/>
              <w:left w:val="nil"/>
              <w:bottom w:val="single" w:sz="4" w:space="0" w:color="auto"/>
              <w:right w:val="single" w:sz="4" w:space="0" w:color="auto"/>
            </w:tcBorders>
            <w:shd w:val="clear" w:color="000000" w:fill="FFFF99"/>
            <w:vAlign w:val="center"/>
            <w:hideMark/>
          </w:tcPr>
          <w:p w14:paraId="6D9E896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60B4D0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A95E593"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394F38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144F1B39"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9D40E6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73893AE" w14:textId="77777777" w:rsidR="00A25FB1" w:rsidRPr="00E50252" w:rsidRDefault="00A25FB1" w:rsidP="00A25FB1">
            <w:pPr>
              <w:rPr>
                <w:rFonts w:ascii="Arial" w:hAnsi="Arial" w:cs="Arial"/>
                <w:b/>
                <w:bCs/>
                <w:color w:val="FF0000"/>
                <w:sz w:val="14"/>
                <w:szCs w:val="14"/>
              </w:rPr>
            </w:pPr>
          </w:p>
        </w:tc>
      </w:tr>
      <w:tr w:rsidR="008A565D" w:rsidRPr="00E50252" w14:paraId="2765BB0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82038C3"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72E70F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BB0DC06"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AF5844F"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L-FIL-LET/03 - Filologia italica, illirica, celtica</w:t>
            </w:r>
          </w:p>
        </w:tc>
        <w:tc>
          <w:tcPr>
            <w:tcW w:w="709" w:type="dxa"/>
            <w:tcBorders>
              <w:top w:val="nil"/>
              <w:left w:val="nil"/>
              <w:bottom w:val="single" w:sz="4" w:space="0" w:color="auto"/>
              <w:right w:val="single" w:sz="4" w:space="0" w:color="auto"/>
            </w:tcBorders>
            <w:shd w:val="clear" w:color="000000" w:fill="FFFF99"/>
            <w:vAlign w:val="center"/>
            <w:hideMark/>
          </w:tcPr>
          <w:p w14:paraId="57E1920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3AC13C1"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B7E743A"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D3DE03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9CF5D4C"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33AF2BD"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377F3D76" w14:textId="77777777" w:rsidR="00A25FB1" w:rsidRPr="00E50252" w:rsidRDefault="00A25FB1" w:rsidP="00A25FB1">
            <w:pPr>
              <w:rPr>
                <w:rFonts w:ascii="Arial" w:hAnsi="Arial" w:cs="Arial"/>
                <w:b/>
                <w:bCs/>
                <w:color w:val="FF0000"/>
                <w:sz w:val="14"/>
                <w:szCs w:val="14"/>
              </w:rPr>
            </w:pPr>
          </w:p>
        </w:tc>
      </w:tr>
      <w:tr w:rsidR="008A565D" w:rsidRPr="00E50252" w14:paraId="33437EE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04C3AE65"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205FF6D"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B24F54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3E2883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L-FIL-LET/04 - Lingua e letteratura latina</w:t>
            </w:r>
          </w:p>
        </w:tc>
        <w:tc>
          <w:tcPr>
            <w:tcW w:w="709" w:type="dxa"/>
            <w:tcBorders>
              <w:top w:val="nil"/>
              <w:left w:val="nil"/>
              <w:bottom w:val="single" w:sz="4" w:space="0" w:color="auto"/>
              <w:right w:val="single" w:sz="4" w:space="0" w:color="auto"/>
            </w:tcBorders>
            <w:shd w:val="clear" w:color="000000" w:fill="FFFF99"/>
            <w:vAlign w:val="center"/>
            <w:hideMark/>
          </w:tcPr>
          <w:p w14:paraId="5490CDF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523A863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A3C1E76"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F6961F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68E03D69"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DA0C89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C3B8AAB" w14:textId="77777777" w:rsidR="00A25FB1" w:rsidRPr="00E50252" w:rsidRDefault="00A25FB1" w:rsidP="00A25FB1">
            <w:pPr>
              <w:rPr>
                <w:rFonts w:ascii="Arial" w:hAnsi="Arial" w:cs="Arial"/>
                <w:b/>
                <w:bCs/>
                <w:color w:val="FF0000"/>
                <w:sz w:val="14"/>
                <w:szCs w:val="14"/>
              </w:rPr>
            </w:pPr>
          </w:p>
        </w:tc>
      </w:tr>
      <w:tr w:rsidR="008A565D" w:rsidRPr="00E50252" w14:paraId="603E9DF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F67B03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7E0217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C6FE8BB"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C40315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L-FIL-LET/05 - Filologia classica</w:t>
            </w:r>
          </w:p>
        </w:tc>
        <w:tc>
          <w:tcPr>
            <w:tcW w:w="709" w:type="dxa"/>
            <w:tcBorders>
              <w:top w:val="nil"/>
              <w:left w:val="nil"/>
              <w:bottom w:val="single" w:sz="4" w:space="0" w:color="auto"/>
              <w:right w:val="single" w:sz="4" w:space="0" w:color="auto"/>
            </w:tcBorders>
            <w:shd w:val="clear" w:color="000000" w:fill="FFFF99"/>
            <w:vAlign w:val="center"/>
            <w:hideMark/>
          </w:tcPr>
          <w:p w14:paraId="35B2980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F7FE75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8DACC6D"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CE1209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3ABA355"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1AA5DE5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685000E1" w14:textId="77777777" w:rsidR="00A25FB1" w:rsidRPr="00E50252" w:rsidRDefault="00A25FB1" w:rsidP="00A25FB1">
            <w:pPr>
              <w:rPr>
                <w:rFonts w:ascii="Arial" w:hAnsi="Arial" w:cs="Arial"/>
                <w:b/>
                <w:bCs/>
                <w:color w:val="FF0000"/>
                <w:sz w:val="14"/>
                <w:szCs w:val="14"/>
              </w:rPr>
            </w:pPr>
          </w:p>
        </w:tc>
      </w:tr>
      <w:tr w:rsidR="008A565D" w:rsidRPr="00E50252" w14:paraId="19DCA0D6"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D3DF719"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D3D5E0A"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64D64F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226846A"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L-OR/07 - Semitistica-lingue e letterature dell'Etiopia</w:t>
            </w:r>
          </w:p>
        </w:tc>
        <w:tc>
          <w:tcPr>
            <w:tcW w:w="709" w:type="dxa"/>
            <w:tcBorders>
              <w:top w:val="nil"/>
              <w:left w:val="nil"/>
              <w:bottom w:val="single" w:sz="4" w:space="0" w:color="auto"/>
              <w:right w:val="single" w:sz="4" w:space="0" w:color="auto"/>
            </w:tcBorders>
            <w:shd w:val="clear" w:color="000000" w:fill="FFFF99"/>
            <w:vAlign w:val="center"/>
            <w:hideMark/>
          </w:tcPr>
          <w:p w14:paraId="1AB28A9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4E7B593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D1955DC"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FFFC77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129310E5"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2EFBE8C0"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11CD323" w14:textId="77777777" w:rsidR="00A25FB1" w:rsidRPr="00E50252" w:rsidRDefault="00A25FB1" w:rsidP="00A25FB1">
            <w:pPr>
              <w:rPr>
                <w:rFonts w:ascii="Arial" w:hAnsi="Arial" w:cs="Arial"/>
                <w:b/>
                <w:bCs/>
                <w:color w:val="FF0000"/>
                <w:sz w:val="14"/>
                <w:szCs w:val="14"/>
              </w:rPr>
            </w:pPr>
          </w:p>
        </w:tc>
      </w:tr>
      <w:tr w:rsidR="008A565D" w:rsidRPr="00E50252" w14:paraId="1330E07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012F14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1BF3232"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EF5763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9C5E65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L-OR/08 - Ebraico</w:t>
            </w:r>
          </w:p>
        </w:tc>
        <w:tc>
          <w:tcPr>
            <w:tcW w:w="709" w:type="dxa"/>
            <w:tcBorders>
              <w:top w:val="nil"/>
              <w:left w:val="nil"/>
              <w:bottom w:val="single" w:sz="4" w:space="0" w:color="auto"/>
              <w:right w:val="single" w:sz="4" w:space="0" w:color="auto"/>
            </w:tcBorders>
            <w:shd w:val="clear" w:color="000000" w:fill="FFFF99"/>
            <w:vAlign w:val="center"/>
            <w:hideMark/>
          </w:tcPr>
          <w:p w14:paraId="38226BD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B8F5DCA"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60DC394"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915039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638B217"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815198F"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5C8270DE" w14:textId="77777777" w:rsidR="00A25FB1" w:rsidRPr="00E50252" w:rsidRDefault="00A25FB1" w:rsidP="00A25FB1">
            <w:pPr>
              <w:rPr>
                <w:rFonts w:ascii="Arial" w:hAnsi="Arial" w:cs="Arial"/>
                <w:b/>
                <w:bCs/>
                <w:color w:val="FF0000"/>
                <w:sz w:val="14"/>
                <w:szCs w:val="14"/>
              </w:rPr>
            </w:pPr>
          </w:p>
        </w:tc>
      </w:tr>
      <w:tr w:rsidR="008A565D" w:rsidRPr="00E50252" w14:paraId="60E2119D"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520440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51DF3BC7"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7C051CB4"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B2B164E"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L-OR/09 - Lingue e letterature dell'Africa</w:t>
            </w:r>
          </w:p>
        </w:tc>
        <w:tc>
          <w:tcPr>
            <w:tcW w:w="709" w:type="dxa"/>
            <w:tcBorders>
              <w:top w:val="nil"/>
              <w:left w:val="nil"/>
              <w:bottom w:val="single" w:sz="4" w:space="0" w:color="auto"/>
              <w:right w:val="single" w:sz="4" w:space="0" w:color="auto"/>
            </w:tcBorders>
            <w:shd w:val="clear" w:color="000000" w:fill="FFFF99"/>
            <w:vAlign w:val="center"/>
            <w:hideMark/>
          </w:tcPr>
          <w:p w14:paraId="6F03A45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9C4C777"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D25180B"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318228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2FF28325"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059DE8F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5FE8932" w14:textId="77777777" w:rsidR="00A25FB1" w:rsidRPr="00E50252" w:rsidRDefault="00A25FB1" w:rsidP="00A25FB1">
            <w:pPr>
              <w:rPr>
                <w:rFonts w:ascii="Arial" w:hAnsi="Arial" w:cs="Arial"/>
                <w:b/>
                <w:bCs/>
                <w:color w:val="FF0000"/>
                <w:sz w:val="14"/>
                <w:szCs w:val="14"/>
              </w:rPr>
            </w:pPr>
          </w:p>
        </w:tc>
      </w:tr>
      <w:tr w:rsidR="008A565D" w:rsidRPr="00E50252" w14:paraId="02171D0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BCA94B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5B73048"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FC3F5C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BB9836C"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L-OR/12 - Lingua e letteratura araba</w:t>
            </w:r>
          </w:p>
        </w:tc>
        <w:tc>
          <w:tcPr>
            <w:tcW w:w="709" w:type="dxa"/>
            <w:tcBorders>
              <w:top w:val="nil"/>
              <w:left w:val="nil"/>
              <w:bottom w:val="single" w:sz="4" w:space="0" w:color="auto"/>
              <w:right w:val="single" w:sz="4" w:space="0" w:color="auto"/>
            </w:tcBorders>
            <w:shd w:val="clear" w:color="000000" w:fill="FFFF99"/>
            <w:vAlign w:val="center"/>
            <w:hideMark/>
          </w:tcPr>
          <w:p w14:paraId="16F3D12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22AB960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BA6F0EB"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E753C9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2A14E4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145F90C"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24704516" w14:textId="77777777" w:rsidR="00A25FB1" w:rsidRPr="00E50252" w:rsidRDefault="00A25FB1" w:rsidP="00A25FB1">
            <w:pPr>
              <w:rPr>
                <w:rFonts w:ascii="Arial" w:hAnsi="Arial" w:cs="Arial"/>
                <w:b/>
                <w:bCs/>
                <w:color w:val="FF0000"/>
                <w:sz w:val="14"/>
                <w:szCs w:val="14"/>
              </w:rPr>
            </w:pPr>
          </w:p>
        </w:tc>
      </w:tr>
      <w:tr w:rsidR="008A565D" w:rsidRPr="00E50252" w14:paraId="69F00EF7"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BC2878A"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0D690B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27B070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4C8D6F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xml:space="preserve">L-OR/13 - </w:t>
            </w:r>
            <w:proofErr w:type="spellStart"/>
            <w:r w:rsidRPr="00E50252">
              <w:rPr>
                <w:rFonts w:ascii="Arial" w:hAnsi="Arial" w:cs="Arial"/>
                <w:b/>
                <w:bCs/>
                <w:sz w:val="14"/>
                <w:szCs w:val="14"/>
              </w:rPr>
              <w:t>Armenistica</w:t>
            </w:r>
            <w:proofErr w:type="spellEnd"/>
            <w:r w:rsidRPr="00E50252">
              <w:rPr>
                <w:rFonts w:ascii="Arial" w:hAnsi="Arial" w:cs="Arial"/>
                <w:b/>
                <w:bCs/>
                <w:sz w:val="14"/>
                <w:szCs w:val="14"/>
              </w:rPr>
              <w:t xml:space="preserve">, </w:t>
            </w:r>
            <w:proofErr w:type="spellStart"/>
            <w:r w:rsidRPr="00E50252">
              <w:rPr>
                <w:rFonts w:ascii="Arial" w:hAnsi="Arial" w:cs="Arial"/>
                <w:b/>
                <w:bCs/>
                <w:sz w:val="14"/>
                <w:szCs w:val="14"/>
              </w:rPr>
              <w:t>caucasologia</w:t>
            </w:r>
            <w:proofErr w:type="spellEnd"/>
            <w:r w:rsidRPr="00E50252">
              <w:rPr>
                <w:rFonts w:ascii="Arial" w:hAnsi="Arial" w:cs="Arial"/>
                <w:b/>
                <w:bCs/>
                <w:sz w:val="14"/>
                <w:szCs w:val="14"/>
              </w:rPr>
              <w:t xml:space="preserve">, </w:t>
            </w:r>
            <w:proofErr w:type="spellStart"/>
            <w:r w:rsidRPr="00E50252">
              <w:rPr>
                <w:rFonts w:ascii="Arial" w:hAnsi="Arial" w:cs="Arial"/>
                <w:b/>
                <w:bCs/>
                <w:sz w:val="14"/>
                <w:szCs w:val="14"/>
              </w:rPr>
              <w:t>mongolistica</w:t>
            </w:r>
            <w:proofErr w:type="spellEnd"/>
            <w:r w:rsidRPr="00E50252">
              <w:rPr>
                <w:rFonts w:ascii="Arial" w:hAnsi="Arial" w:cs="Arial"/>
                <w:b/>
                <w:bCs/>
                <w:sz w:val="14"/>
                <w:szCs w:val="14"/>
              </w:rPr>
              <w:t xml:space="preserve"> e turcologia</w:t>
            </w:r>
          </w:p>
        </w:tc>
        <w:tc>
          <w:tcPr>
            <w:tcW w:w="709" w:type="dxa"/>
            <w:tcBorders>
              <w:top w:val="nil"/>
              <w:left w:val="nil"/>
              <w:bottom w:val="single" w:sz="4" w:space="0" w:color="auto"/>
              <w:right w:val="single" w:sz="4" w:space="0" w:color="auto"/>
            </w:tcBorders>
            <w:shd w:val="clear" w:color="000000" w:fill="FFFF99"/>
            <w:vAlign w:val="center"/>
            <w:hideMark/>
          </w:tcPr>
          <w:p w14:paraId="27EB444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7A73861"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52A99E3"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E5E593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491F603"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2E97B92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0DA76590" w14:textId="77777777" w:rsidR="00A25FB1" w:rsidRPr="00E50252" w:rsidRDefault="00A25FB1" w:rsidP="00A25FB1">
            <w:pPr>
              <w:rPr>
                <w:rFonts w:ascii="Arial" w:hAnsi="Arial" w:cs="Arial"/>
                <w:b/>
                <w:bCs/>
                <w:color w:val="FF0000"/>
                <w:sz w:val="14"/>
                <w:szCs w:val="14"/>
              </w:rPr>
            </w:pPr>
          </w:p>
        </w:tc>
      </w:tr>
      <w:tr w:rsidR="008A565D" w:rsidRPr="00E50252" w14:paraId="6F8E623D"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97B08C6"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00C751D"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8F5A391"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290B6D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L-OR/15 - Lingua e letteratura persiana</w:t>
            </w:r>
          </w:p>
        </w:tc>
        <w:tc>
          <w:tcPr>
            <w:tcW w:w="709" w:type="dxa"/>
            <w:tcBorders>
              <w:top w:val="nil"/>
              <w:left w:val="nil"/>
              <w:bottom w:val="single" w:sz="4" w:space="0" w:color="auto"/>
              <w:right w:val="single" w:sz="4" w:space="0" w:color="auto"/>
            </w:tcBorders>
            <w:shd w:val="clear" w:color="000000" w:fill="FFFF99"/>
            <w:vAlign w:val="center"/>
            <w:hideMark/>
          </w:tcPr>
          <w:p w14:paraId="44C2FC5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756A1B2"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2185DD38"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27845F9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1C552C08"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0A86FD82"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77B82C74" w14:textId="77777777" w:rsidR="00A25FB1" w:rsidRPr="00E50252" w:rsidRDefault="00A25FB1" w:rsidP="00A25FB1">
            <w:pPr>
              <w:rPr>
                <w:rFonts w:ascii="Arial" w:hAnsi="Arial" w:cs="Arial"/>
                <w:b/>
                <w:bCs/>
                <w:color w:val="FF0000"/>
                <w:sz w:val="14"/>
                <w:szCs w:val="14"/>
              </w:rPr>
            </w:pPr>
          </w:p>
        </w:tc>
      </w:tr>
      <w:tr w:rsidR="008A565D" w:rsidRPr="00E50252" w14:paraId="528F426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45BA0FE"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A3BFA3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9FB67A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CC335D2"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xml:space="preserve">L-OR/18 - Indologia e </w:t>
            </w:r>
            <w:proofErr w:type="spellStart"/>
            <w:r w:rsidRPr="00E50252">
              <w:rPr>
                <w:rFonts w:ascii="Arial" w:hAnsi="Arial" w:cs="Arial"/>
                <w:b/>
                <w:bCs/>
                <w:sz w:val="14"/>
                <w:szCs w:val="14"/>
              </w:rPr>
              <w:t>tibetologia</w:t>
            </w:r>
            <w:proofErr w:type="spellEnd"/>
          </w:p>
        </w:tc>
        <w:tc>
          <w:tcPr>
            <w:tcW w:w="709" w:type="dxa"/>
            <w:tcBorders>
              <w:top w:val="nil"/>
              <w:left w:val="nil"/>
              <w:bottom w:val="single" w:sz="4" w:space="0" w:color="auto"/>
              <w:right w:val="single" w:sz="4" w:space="0" w:color="auto"/>
            </w:tcBorders>
            <w:shd w:val="clear" w:color="000000" w:fill="FFFF99"/>
            <w:vAlign w:val="center"/>
            <w:hideMark/>
          </w:tcPr>
          <w:p w14:paraId="67F4AB2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057E126"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66535B0"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3C9745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280C11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607C4B85"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B6A280D" w14:textId="77777777" w:rsidR="00A25FB1" w:rsidRPr="00E50252" w:rsidRDefault="00A25FB1" w:rsidP="00A25FB1">
            <w:pPr>
              <w:rPr>
                <w:rFonts w:ascii="Arial" w:hAnsi="Arial" w:cs="Arial"/>
                <w:b/>
                <w:bCs/>
                <w:color w:val="FF0000"/>
                <w:sz w:val="14"/>
                <w:szCs w:val="14"/>
              </w:rPr>
            </w:pPr>
          </w:p>
        </w:tc>
      </w:tr>
      <w:tr w:rsidR="008A565D" w:rsidRPr="00E50252" w14:paraId="66F76060"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CF4494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2AC286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41969158"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852B0F7"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L-OR/19 - Lingue e Letterature moderne del subcontinente indiano</w:t>
            </w:r>
          </w:p>
        </w:tc>
        <w:tc>
          <w:tcPr>
            <w:tcW w:w="709" w:type="dxa"/>
            <w:tcBorders>
              <w:top w:val="nil"/>
              <w:left w:val="nil"/>
              <w:bottom w:val="single" w:sz="4" w:space="0" w:color="auto"/>
              <w:right w:val="single" w:sz="4" w:space="0" w:color="auto"/>
            </w:tcBorders>
            <w:shd w:val="clear" w:color="000000" w:fill="FFFF99"/>
            <w:vAlign w:val="center"/>
            <w:hideMark/>
          </w:tcPr>
          <w:p w14:paraId="275BBEF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5B9A4EF"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DF915D4"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7C737E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50B8D3F0"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5DA78669"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7EDC5D61" w14:textId="77777777" w:rsidR="00A25FB1" w:rsidRPr="00E50252" w:rsidRDefault="00A25FB1" w:rsidP="00A25FB1">
            <w:pPr>
              <w:rPr>
                <w:rFonts w:ascii="Arial" w:hAnsi="Arial" w:cs="Arial"/>
                <w:b/>
                <w:bCs/>
                <w:color w:val="FF0000"/>
                <w:sz w:val="14"/>
                <w:szCs w:val="14"/>
              </w:rPr>
            </w:pPr>
          </w:p>
        </w:tc>
      </w:tr>
      <w:tr w:rsidR="008A565D" w:rsidRPr="00E50252" w14:paraId="4863623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B3932BE"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C5C8422"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445CF6A"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2532DECA"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L-OR/21 - Lingue e Letterature della Cina e dell'Asia sud-orientale</w:t>
            </w:r>
          </w:p>
        </w:tc>
        <w:tc>
          <w:tcPr>
            <w:tcW w:w="709" w:type="dxa"/>
            <w:tcBorders>
              <w:top w:val="nil"/>
              <w:left w:val="nil"/>
              <w:bottom w:val="single" w:sz="4" w:space="0" w:color="auto"/>
              <w:right w:val="single" w:sz="4" w:space="0" w:color="auto"/>
            </w:tcBorders>
            <w:shd w:val="clear" w:color="000000" w:fill="FFFF99"/>
            <w:vAlign w:val="center"/>
            <w:hideMark/>
          </w:tcPr>
          <w:p w14:paraId="2B99B79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4324C4E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4A33386"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33FC98D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C7F2439"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49D958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C7ED2A2" w14:textId="77777777" w:rsidR="00A25FB1" w:rsidRPr="00E50252" w:rsidRDefault="00A25FB1" w:rsidP="00A25FB1">
            <w:pPr>
              <w:rPr>
                <w:rFonts w:ascii="Arial" w:hAnsi="Arial" w:cs="Arial"/>
                <w:b/>
                <w:bCs/>
                <w:color w:val="FF0000"/>
                <w:sz w:val="14"/>
                <w:szCs w:val="14"/>
              </w:rPr>
            </w:pPr>
          </w:p>
        </w:tc>
      </w:tr>
      <w:tr w:rsidR="008A565D" w:rsidRPr="00E50252" w14:paraId="6B5137E5"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7BC089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3A24133"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2AC322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30C8F95"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L-OR/22 - Lingue e letterature del Giappone e della Corea</w:t>
            </w:r>
          </w:p>
        </w:tc>
        <w:tc>
          <w:tcPr>
            <w:tcW w:w="709" w:type="dxa"/>
            <w:tcBorders>
              <w:top w:val="nil"/>
              <w:left w:val="nil"/>
              <w:bottom w:val="single" w:sz="4" w:space="0" w:color="auto"/>
              <w:right w:val="single" w:sz="4" w:space="0" w:color="auto"/>
            </w:tcBorders>
            <w:shd w:val="clear" w:color="000000" w:fill="FFFF99"/>
            <w:vAlign w:val="center"/>
            <w:hideMark/>
          </w:tcPr>
          <w:p w14:paraId="63ED0E4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84ADBF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0AE588D2"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22BE9DF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5BE864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93286E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226DDA02" w14:textId="77777777" w:rsidR="00A25FB1" w:rsidRPr="00E50252" w:rsidRDefault="00A25FB1" w:rsidP="00A25FB1">
            <w:pPr>
              <w:rPr>
                <w:rFonts w:ascii="Arial" w:hAnsi="Arial" w:cs="Arial"/>
                <w:b/>
                <w:bCs/>
                <w:color w:val="FF0000"/>
                <w:sz w:val="14"/>
                <w:szCs w:val="14"/>
              </w:rPr>
            </w:pPr>
          </w:p>
        </w:tc>
      </w:tr>
      <w:tr w:rsidR="008A565D" w:rsidRPr="00E50252" w14:paraId="63F66BD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25DA3CBC"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058CB8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98565C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7D9DFAF9"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xml:space="preserve">M-DEA/01 - Discipline </w:t>
            </w:r>
            <w:proofErr w:type="spellStart"/>
            <w:r w:rsidRPr="00E50252">
              <w:rPr>
                <w:rFonts w:ascii="Arial" w:hAnsi="Arial" w:cs="Arial"/>
                <w:b/>
                <w:bCs/>
                <w:sz w:val="14"/>
                <w:szCs w:val="14"/>
              </w:rPr>
              <w:t>demoetnoantropologiche</w:t>
            </w:r>
            <w:proofErr w:type="spellEnd"/>
          </w:p>
        </w:tc>
        <w:tc>
          <w:tcPr>
            <w:tcW w:w="709" w:type="dxa"/>
            <w:tcBorders>
              <w:top w:val="nil"/>
              <w:left w:val="nil"/>
              <w:bottom w:val="single" w:sz="4" w:space="0" w:color="auto"/>
              <w:right w:val="single" w:sz="4" w:space="0" w:color="auto"/>
            </w:tcBorders>
            <w:shd w:val="clear" w:color="000000" w:fill="FFFF99"/>
            <w:vAlign w:val="center"/>
            <w:hideMark/>
          </w:tcPr>
          <w:p w14:paraId="30B21C7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3BF9E9C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D8B33A3"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048F01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692EC61E"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42735619"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5DBAD7D2" w14:textId="77777777" w:rsidR="00A25FB1" w:rsidRPr="00E50252" w:rsidRDefault="00A25FB1" w:rsidP="00A25FB1">
            <w:pPr>
              <w:rPr>
                <w:rFonts w:ascii="Arial" w:hAnsi="Arial" w:cs="Arial"/>
                <w:b/>
                <w:bCs/>
                <w:color w:val="FF0000"/>
                <w:sz w:val="14"/>
                <w:szCs w:val="14"/>
              </w:rPr>
            </w:pPr>
          </w:p>
        </w:tc>
      </w:tr>
      <w:tr w:rsidR="008A565D" w:rsidRPr="00E50252" w14:paraId="4ADDD13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7F947ED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ED390A4"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560D1C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E5D607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M-FIL/06 - Storia della filosofia</w:t>
            </w:r>
          </w:p>
        </w:tc>
        <w:tc>
          <w:tcPr>
            <w:tcW w:w="709" w:type="dxa"/>
            <w:tcBorders>
              <w:top w:val="nil"/>
              <w:left w:val="nil"/>
              <w:bottom w:val="single" w:sz="4" w:space="0" w:color="auto"/>
              <w:right w:val="single" w:sz="4" w:space="0" w:color="auto"/>
            </w:tcBorders>
            <w:shd w:val="clear" w:color="000000" w:fill="FFFF99"/>
            <w:vAlign w:val="center"/>
            <w:hideMark/>
          </w:tcPr>
          <w:p w14:paraId="1F49A70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79927B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996249F"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1007D2F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1735E4B1"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0993174C"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6AF16C8A" w14:textId="77777777" w:rsidR="00A25FB1" w:rsidRPr="00E50252" w:rsidRDefault="00A25FB1" w:rsidP="00A25FB1">
            <w:pPr>
              <w:rPr>
                <w:rFonts w:ascii="Arial" w:hAnsi="Arial" w:cs="Arial"/>
                <w:b/>
                <w:bCs/>
                <w:color w:val="FF0000"/>
                <w:sz w:val="14"/>
                <w:szCs w:val="14"/>
              </w:rPr>
            </w:pPr>
          </w:p>
        </w:tc>
      </w:tr>
      <w:tr w:rsidR="008A565D" w:rsidRPr="00E50252" w14:paraId="0E5E49D4"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AB0C23D"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2A187707"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79B0B5B"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20F644B"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M-FIL/08 - Storia della filosofia medievale</w:t>
            </w:r>
          </w:p>
        </w:tc>
        <w:tc>
          <w:tcPr>
            <w:tcW w:w="709" w:type="dxa"/>
            <w:tcBorders>
              <w:top w:val="nil"/>
              <w:left w:val="nil"/>
              <w:bottom w:val="single" w:sz="4" w:space="0" w:color="auto"/>
              <w:right w:val="single" w:sz="4" w:space="0" w:color="auto"/>
            </w:tcBorders>
            <w:shd w:val="clear" w:color="000000" w:fill="FFFF99"/>
            <w:vAlign w:val="center"/>
            <w:hideMark/>
          </w:tcPr>
          <w:p w14:paraId="038780F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06B56E8"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0F1A739"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1A8FE3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B2E48E9"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09AFCD3E"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386178A6" w14:textId="77777777" w:rsidR="00A25FB1" w:rsidRPr="00E50252" w:rsidRDefault="00A25FB1" w:rsidP="00A25FB1">
            <w:pPr>
              <w:rPr>
                <w:rFonts w:ascii="Arial" w:hAnsi="Arial" w:cs="Arial"/>
                <w:b/>
                <w:bCs/>
                <w:color w:val="FF0000"/>
                <w:sz w:val="14"/>
                <w:szCs w:val="14"/>
              </w:rPr>
            </w:pPr>
          </w:p>
        </w:tc>
      </w:tr>
      <w:tr w:rsidR="008A565D" w:rsidRPr="00E50252" w14:paraId="5C522A9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243157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729B730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099F7D1"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DC4E00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M-GGR/01 - Geografia</w:t>
            </w:r>
          </w:p>
        </w:tc>
        <w:tc>
          <w:tcPr>
            <w:tcW w:w="709" w:type="dxa"/>
            <w:tcBorders>
              <w:top w:val="nil"/>
              <w:left w:val="nil"/>
              <w:bottom w:val="single" w:sz="4" w:space="0" w:color="auto"/>
              <w:right w:val="single" w:sz="4" w:space="0" w:color="auto"/>
            </w:tcBorders>
            <w:shd w:val="clear" w:color="000000" w:fill="FFFF99"/>
            <w:vAlign w:val="center"/>
            <w:hideMark/>
          </w:tcPr>
          <w:p w14:paraId="44D30A8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F47369A"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1A06AB2F"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0CE1D9A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F67C29E"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5AA2174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7636CD0" w14:textId="77777777" w:rsidR="00A25FB1" w:rsidRPr="00E50252" w:rsidRDefault="00A25FB1" w:rsidP="00A25FB1">
            <w:pPr>
              <w:rPr>
                <w:rFonts w:ascii="Arial" w:hAnsi="Arial" w:cs="Arial"/>
                <w:b/>
                <w:bCs/>
                <w:color w:val="FF0000"/>
                <w:sz w:val="14"/>
                <w:szCs w:val="14"/>
              </w:rPr>
            </w:pPr>
          </w:p>
        </w:tc>
      </w:tr>
      <w:tr w:rsidR="008A565D" w:rsidRPr="00E50252" w14:paraId="4D9971EF"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73A056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7EE32F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3826BCF9"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12C649D"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M-STO/01 - Storia medievale</w:t>
            </w:r>
          </w:p>
        </w:tc>
        <w:tc>
          <w:tcPr>
            <w:tcW w:w="709" w:type="dxa"/>
            <w:tcBorders>
              <w:top w:val="nil"/>
              <w:left w:val="nil"/>
              <w:bottom w:val="single" w:sz="4" w:space="0" w:color="auto"/>
              <w:right w:val="single" w:sz="4" w:space="0" w:color="auto"/>
            </w:tcBorders>
            <w:shd w:val="clear" w:color="000000" w:fill="FFFF99"/>
            <w:vAlign w:val="center"/>
            <w:hideMark/>
          </w:tcPr>
          <w:p w14:paraId="5F1CB1C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6ADDEC5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5EC0FB3B"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2C72EBA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FC79B71"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7A33137"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0AA3EBCB" w14:textId="77777777" w:rsidR="00A25FB1" w:rsidRPr="00E50252" w:rsidRDefault="00A25FB1" w:rsidP="00A25FB1">
            <w:pPr>
              <w:rPr>
                <w:rFonts w:ascii="Arial" w:hAnsi="Arial" w:cs="Arial"/>
                <w:b/>
                <w:bCs/>
                <w:color w:val="FF0000"/>
                <w:sz w:val="14"/>
                <w:szCs w:val="14"/>
              </w:rPr>
            </w:pPr>
          </w:p>
        </w:tc>
      </w:tr>
      <w:tr w:rsidR="008A565D" w:rsidRPr="00E50252" w14:paraId="41A39F8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2B4B797"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9F3E68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CE0D975"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390351B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M-STO/02 - Storia moderna</w:t>
            </w:r>
          </w:p>
        </w:tc>
        <w:tc>
          <w:tcPr>
            <w:tcW w:w="709" w:type="dxa"/>
            <w:tcBorders>
              <w:top w:val="nil"/>
              <w:left w:val="nil"/>
              <w:bottom w:val="single" w:sz="4" w:space="0" w:color="auto"/>
              <w:right w:val="single" w:sz="4" w:space="0" w:color="auto"/>
            </w:tcBorders>
            <w:shd w:val="clear" w:color="000000" w:fill="FFFF99"/>
            <w:vAlign w:val="center"/>
            <w:hideMark/>
          </w:tcPr>
          <w:p w14:paraId="4F62CF1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1CB0927C"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3CF057B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B61076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466D08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75B265B"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7EDB644B" w14:textId="77777777" w:rsidR="00A25FB1" w:rsidRPr="00E50252" w:rsidRDefault="00A25FB1" w:rsidP="00A25FB1">
            <w:pPr>
              <w:rPr>
                <w:rFonts w:ascii="Arial" w:hAnsi="Arial" w:cs="Arial"/>
                <w:b/>
                <w:bCs/>
                <w:color w:val="FF0000"/>
                <w:sz w:val="14"/>
                <w:szCs w:val="14"/>
              </w:rPr>
            </w:pPr>
          </w:p>
        </w:tc>
      </w:tr>
      <w:tr w:rsidR="008A565D" w:rsidRPr="00E50252" w14:paraId="557CCF7A"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D2C2236"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61294A7B"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081B3AD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7ADCC29"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M-STO/03 - Storia dell'Europa orientale</w:t>
            </w:r>
          </w:p>
        </w:tc>
        <w:tc>
          <w:tcPr>
            <w:tcW w:w="709" w:type="dxa"/>
            <w:tcBorders>
              <w:top w:val="nil"/>
              <w:left w:val="nil"/>
              <w:bottom w:val="single" w:sz="4" w:space="0" w:color="auto"/>
              <w:right w:val="single" w:sz="4" w:space="0" w:color="auto"/>
            </w:tcBorders>
            <w:shd w:val="clear" w:color="000000" w:fill="FFFF99"/>
            <w:vAlign w:val="center"/>
            <w:hideMark/>
          </w:tcPr>
          <w:p w14:paraId="017E0A4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5B5C0C6B"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5555689"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5E5C02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A087D4B"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2BB6EC6"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B959B8A" w14:textId="77777777" w:rsidR="00A25FB1" w:rsidRPr="00E50252" w:rsidRDefault="00A25FB1" w:rsidP="00A25FB1">
            <w:pPr>
              <w:rPr>
                <w:rFonts w:ascii="Arial" w:hAnsi="Arial" w:cs="Arial"/>
                <w:b/>
                <w:bCs/>
                <w:color w:val="FF0000"/>
                <w:sz w:val="14"/>
                <w:szCs w:val="14"/>
              </w:rPr>
            </w:pPr>
          </w:p>
        </w:tc>
      </w:tr>
      <w:tr w:rsidR="008A565D" w:rsidRPr="00E50252" w14:paraId="4F62C16E"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30306D10"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4CD4CE50"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AFBA23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4289DE15"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M-STO/04 - Storia contemporanea</w:t>
            </w:r>
          </w:p>
        </w:tc>
        <w:tc>
          <w:tcPr>
            <w:tcW w:w="709" w:type="dxa"/>
            <w:tcBorders>
              <w:top w:val="nil"/>
              <w:left w:val="nil"/>
              <w:bottom w:val="single" w:sz="4" w:space="0" w:color="auto"/>
              <w:right w:val="single" w:sz="4" w:space="0" w:color="auto"/>
            </w:tcBorders>
            <w:shd w:val="clear" w:color="000000" w:fill="FFFF99"/>
            <w:vAlign w:val="center"/>
            <w:hideMark/>
          </w:tcPr>
          <w:p w14:paraId="3E19B2E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AF0471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EE51A85"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6374B3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724E44CA"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FB1ED39"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27E676A8" w14:textId="77777777" w:rsidR="00A25FB1" w:rsidRPr="00E50252" w:rsidRDefault="00A25FB1" w:rsidP="00A25FB1">
            <w:pPr>
              <w:rPr>
                <w:rFonts w:ascii="Arial" w:hAnsi="Arial" w:cs="Arial"/>
                <w:b/>
                <w:bCs/>
                <w:color w:val="FF0000"/>
                <w:sz w:val="14"/>
                <w:szCs w:val="14"/>
              </w:rPr>
            </w:pPr>
          </w:p>
        </w:tc>
      </w:tr>
      <w:tr w:rsidR="008A565D" w:rsidRPr="00E50252" w14:paraId="4DF21B32"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1AA36DDB"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ABA3CAF"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5B6BC0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E58F43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M-STO/05 - Storia della scienza e delle tecniche</w:t>
            </w:r>
          </w:p>
        </w:tc>
        <w:tc>
          <w:tcPr>
            <w:tcW w:w="709" w:type="dxa"/>
            <w:tcBorders>
              <w:top w:val="nil"/>
              <w:left w:val="nil"/>
              <w:bottom w:val="single" w:sz="4" w:space="0" w:color="auto"/>
              <w:right w:val="single" w:sz="4" w:space="0" w:color="auto"/>
            </w:tcBorders>
            <w:shd w:val="clear" w:color="000000" w:fill="FFFF99"/>
            <w:vAlign w:val="center"/>
            <w:hideMark/>
          </w:tcPr>
          <w:p w14:paraId="659DFCB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78F4890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583A23F1"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4981B03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0F5100E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19C3AC4"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5187486B" w14:textId="77777777" w:rsidR="00A25FB1" w:rsidRPr="00E50252" w:rsidRDefault="00A25FB1" w:rsidP="00A25FB1">
            <w:pPr>
              <w:rPr>
                <w:rFonts w:ascii="Arial" w:hAnsi="Arial" w:cs="Arial"/>
                <w:b/>
                <w:bCs/>
                <w:color w:val="FF0000"/>
                <w:sz w:val="14"/>
                <w:szCs w:val="14"/>
              </w:rPr>
            </w:pPr>
          </w:p>
        </w:tc>
      </w:tr>
      <w:tr w:rsidR="008A565D" w:rsidRPr="00E50252" w14:paraId="6CD98279"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5C0A1D56"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0B1453B9"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5DC8DC4"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19375C77"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M-STO/07 - Storia del cristianesimo e delle chiese</w:t>
            </w:r>
          </w:p>
        </w:tc>
        <w:tc>
          <w:tcPr>
            <w:tcW w:w="709" w:type="dxa"/>
            <w:tcBorders>
              <w:top w:val="nil"/>
              <w:left w:val="nil"/>
              <w:bottom w:val="single" w:sz="4" w:space="0" w:color="auto"/>
              <w:right w:val="single" w:sz="4" w:space="0" w:color="auto"/>
            </w:tcBorders>
            <w:shd w:val="clear" w:color="000000" w:fill="FFFF99"/>
            <w:vAlign w:val="center"/>
            <w:hideMark/>
          </w:tcPr>
          <w:p w14:paraId="7BE306E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4F8D160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7291D37E"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5F6B6C4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725C206"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3E913F0A"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652C3AD2" w14:textId="77777777" w:rsidR="00A25FB1" w:rsidRPr="00E50252" w:rsidRDefault="00A25FB1" w:rsidP="00A25FB1">
            <w:pPr>
              <w:rPr>
                <w:rFonts w:ascii="Arial" w:hAnsi="Arial" w:cs="Arial"/>
                <w:b/>
                <w:bCs/>
                <w:color w:val="FF0000"/>
                <w:sz w:val="14"/>
                <w:szCs w:val="14"/>
              </w:rPr>
            </w:pPr>
          </w:p>
        </w:tc>
      </w:tr>
      <w:tr w:rsidR="008A565D" w:rsidRPr="00E50252" w14:paraId="0409133C"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F6F4348"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A750D95"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1796BA50"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0C7656D9"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SPS/05 - Storia e istituzioni delle Americhe</w:t>
            </w:r>
          </w:p>
        </w:tc>
        <w:tc>
          <w:tcPr>
            <w:tcW w:w="709" w:type="dxa"/>
            <w:tcBorders>
              <w:top w:val="nil"/>
              <w:left w:val="nil"/>
              <w:bottom w:val="single" w:sz="4" w:space="0" w:color="auto"/>
              <w:right w:val="single" w:sz="4" w:space="0" w:color="auto"/>
            </w:tcBorders>
            <w:shd w:val="clear" w:color="000000" w:fill="FFFF99"/>
            <w:vAlign w:val="center"/>
            <w:hideMark/>
          </w:tcPr>
          <w:p w14:paraId="32EE76C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014EC59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45FF3F3F"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6C2A245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27C1C5E0"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4FD0DDF1"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ADF4FE7" w14:textId="77777777" w:rsidR="00A25FB1" w:rsidRPr="00E50252" w:rsidRDefault="00A25FB1" w:rsidP="00A25FB1">
            <w:pPr>
              <w:rPr>
                <w:rFonts w:ascii="Arial" w:hAnsi="Arial" w:cs="Arial"/>
                <w:b/>
                <w:bCs/>
                <w:color w:val="FF0000"/>
                <w:sz w:val="14"/>
                <w:szCs w:val="14"/>
              </w:rPr>
            </w:pPr>
          </w:p>
        </w:tc>
      </w:tr>
      <w:tr w:rsidR="008A565D" w:rsidRPr="00E50252" w14:paraId="64346718"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6B338EC1"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33F87787"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5E0E41CB"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FF99"/>
            <w:vAlign w:val="center"/>
            <w:hideMark/>
          </w:tcPr>
          <w:p w14:paraId="63FEFB1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SPS/13 - Storia e istituzioni dell'Africa</w:t>
            </w:r>
          </w:p>
        </w:tc>
        <w:tc>
          <w:tcPr>
            <w:tcW w:w="709" w:type="dxa"/>
            <w:tcBorders>
              <w:top w:val="nil"/>
              <w:left w:val="nil"/>
              <w:bottom w:val="single" w:sz="4" w:space="0" w:color="auto"/>
              <w:right w:val="single" w:sz="4" w:space="0" w:color="auto"/>
            </w:tcBorders>
            <w:shd w:val="clear" w:color="000000" w:fill="FFFF99"/>
            <w:vAlign w:val="center"/>
            <w:hideMark/>
          </w:tcPr>
          <w:p w14:paraId="47F35BE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FF99"/>
            <w:vAlign w:val="center"/>
            <w:hideMark/>
          </w:tcPr>
          <w:p w14:paraId="5E1874E5"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FF99"/>
            <w:vAlign w:val="center"/>
            <w:hideMark/>
          </w:tcPr>
          <w:p w14:paraId="6B494AD5"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single" w:sz="4" w:space="0" w:color="auto"/>
              <w:right w:val="single" w:sz="4" w:space="0" w:color="auto"/>
            </w:tcBorders>
            <w:shd w:val="clear" w:color="000000" w:fill="FFFF99"/>
            <w:vAlign w:val="center"/>
            <w:hideMark/>
          </w:tcPr>
          <w:p w14:paraId="75C8BED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314D586E"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7F463B37"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445AA338" w14:textId="77777777" w:rsidR="00A25FB1" w:rsidRPr="00E50252" w:rsidRDefault="00A25FB1" w:rsidP="00A25FB1">
            <w:pPr>
              <w:rPr>
                <w:rFonts w:ascii="Arial" w:hAnsi="Arial" w:cs="Arial"/>
                <w:b/>
                <w:bCs/>
                <w:color w:val="FF0000"/>
                <w:sz w:val="14"/>
                <w:szCs w:val="14"/>
              </w:rPr>
            </w:pPr>
          </w:p>
        </w:tc>
      </w:tr>
      <w:tr w:rsidR="008A565D" w:rsidRPr="00E50252" w14:paraId="6CF524C3" w14:textId="77777777" w:rsidTr="00E50252">
        <w:trPr>
          <w:trHeight w:val="397"/>
        </w:trPr>
        <w:tc>
          <w:tcPr>
            <w:tcW w:w="376" w:type="dxa"/>
            <w:vMerge/>
            <w:tcBorders>
              <w:top w:val="nil"/>
              <w:left w:val="single" w:sz="4" w:space="0" w:color="auto"/>
              <w:bottom w:val="nil"/>
              <w:right w:val="single" w:sz="4" w:space="0" w:color="auto"/>
            </w:tcBorders>
            <w:vAlign w:val="center"/>
            <w:hideMark/>
          </w:tcPr>
          <w:p w14:paraId="4963F60F" w14:textId="77777777" w:rsidR="00A25FB1" w:rsidRPr="00E50252" w:rsidRDefault="00A25FB1" w:rsidP="00A25FB1">
            <w:pPr>
              <w:rPr>
                <w:rFonts w:ascii="Arial" w:hAnsi="Arial" w:cs="Arial"/>
                <w:b/>
                <w:bCs/>
                <w:sz w:val="14"/>
                <w:szCs w:val="14"/>
              </w:rPr>
            </w:pPr>
          </w:p>
        </w:tc>
        <w:tc>
          <w:tcPr>
            <w:tcW w:w="479" w:type="dxa"/>
            <w:vMerge/>
            <w:tcBorders>
              <w:top w:val="nil"/>
              <w:left w:val="single" w:sz="4" w:space="0" w:color="auto"/>
              <w:bottom w:val="nil"/>
              <w:right w:val="single" w:sz="4" w:space="0" w:color="auto"/>
            </w:tcBorders>
            <w:vAlign w:val="center"/>
            <w:hideMark/>
          </w:tcPr>
          <w:p w14:paraId="1AE37E56" w14:textId="77777777" w:rsidR="00A25FB1" w:rsidRPr="00E50252" w:rsidRDefault="00A25FB1" w:rsidP="00A25FB1">
            <w:pPr>
              <w:rPr>
                <w:rFonts w:ascii="Arial" w:hAnsi="Arial" w:cs="Arial"/>
                <w:b/>
                <w:bCs/>
                <w:color w:val="FF0000"/>
                <w:sz w:val="14"/>
                <w:szCs w:val="14"/>
              </w:rPr>
            </w:pPr>
          </w:p>
        </w:tc>
        <w:tc>
          <w:tcPr>
            <w:tcW w:w="843" w:type="dxa"/>
            <w:vMerge/>
            <w:tcBorders>
              <w:top w:val="nil"/>
              <w:left w:val="single" w:sz="4" w:space="0" w:color="auto"/>
              <w:bottom w:val="nil"/>
              <w:right w:val="single" w:sz="4" w:space="0" w:color="auto"/>
            </w:tcBorders>
            <w:vAlign w:val="center"/>
            <w:hideMark/>
          </w:tcPr>
          <w:p w14:paraId="24725766" w14:textId="77777777" w:rsidR="00A25FB1" w:rsidRPr="00E50252" w:rsidRDefault="00A25FB1" w:rsidP="00A25FB1">
            <w:pPr>
              <w:rPr>
                <w:rFonts w:ascii="Arial" w:hAnsi="Arial" w:cs="Arial"/>
                <w:b/>
                <w:bCs/>
                <w:sz w:val="14"/>
                <w:szCs w:val="14"/>
              </w:rPr>
            </w:pPr>
          </w:p>
        </w:tc>
        <w:tc>
          <w:tcPr>
            <w:tcW w:w="2624" w:type="dxa"/>
            <w:tcBorders>
              <w:top w:val="nil"/>
              <w:left w:val="nil"/>
              <w:bottom w:val="nil"/>
              <w:right w:val="single" w:sz="4" w:space="0" w:color="auto"/>
            </w:tcBorders>
            <w:shd w:val="clear" w:color="000000" w:fill="FFFF99"/>
            <w:vAlign w:val="center"/>
            <w:hideMark/>
          </w:tcPr>
          <w:p w14:paraId="518FB9B2"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SPS/14 - Storia e istituzioni dell'Asia</w:t>
            </w:r>
          </w:p>
        </w:tc>
        <w:tc>
          <w:tcPr>
            <w:tcW w:w="709" w:type="dxa"/>
            <w:tcBorders>
              <w:top w:val="nil"/>
              <w:left w:val="nil"/>
              <w:bottom w:val="nil"/>
              <w:right w:val="single" w:sz="4" w:space="0" w:color="auto"/>
            </w:tcBorders>
            <w:shd w:val="clear" w:color="000000" w:fill="FFFF99"/>
            <w:vAlign w:val="center"/>
            <w:hideMark/>
          </w:tcPr>
          <w:p w14:paraId="11D3D31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FF99"/>
            <w:vAlign w:val="center"/>
            <w:hideMark/>
          </w:tcPr>
          <w:p w14:paraId="06568CC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nil"/>
              <w:right w:val="single" w:sz="4" w:space="0" w:color="auto"/>
            </w:tcBorders>
            <w:shd w:val="clear" w:color="000000" w:fill="FFFF99"/>
            <w:vAlign w:val="center"/>
            <w:hideMark/>
          </w:tcPr>
          <w:p w14:paraId="41644DB8" w14:textId="77777777" w:rsidR="00A25FB1" w:rsidRPr="00E50252" w:rsidRDefault="00A25FB1" w:rsidP="00A25FB1">
            <w:pPr>
              <w:rPr>
                <w:rFonts w:ascii="Arial" w:hAnsi="Arial" w:cs="Arial"/>
                <w:color w:val="0000FF"/>
                <w:sz w:val="14"/>
                <w:szCs w:val="14"/>
              </w:rPr>
            </w:pPr>
            <w:r w:rsidRPr="00E50252">
              <w:rPr>
                <w:rFonts w:ascii="Arial" w:hAnsi="Arial" w:cs="Arial"/>
                <w:color w:val="0000FF"/>
                <w:sz w:val="14"/>
                <w:szCs w:val="14"/>
              </w:rPr>
              <w:t> </w:t>
            </w:r>
          </w:p>
        </w:tc>
        <w:tc>
          <w:tcPr>
            <w:tcW w:w="473" w:type="dxa"/>
            <w:tcBorders>
              <w:top w:val="nil"/>
              <w:left w:val="nil"/>
              <w:bottom w:val="nil"/>
              <w:right w:val="single" w:sz="4" w:space="0" w:color="auto"/>
            </w:tcBorders>
            <w:shd w:val="clear" w:color="000000" w:fill="FFFF99"/>
            <w:vAlign w:val="center"/>
            <w:hideMark/>
          </w:tcPr>
          <w:p w14:paraId="40065CF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vMerge/>
            <w:tcBorders>
              <w:top w:val="nil"/>
              <w:left w:val="single" w:sz="4" w:space="0" w:color="auto"/>
              <w:bottom w:val="nil"/>
              <w:right w:val="single" w:sz="4" w:space="0" w:color="auto"/>
            </w:tcBorders>
            <w:vAlign w:val="center"/>
            <w:hideMark/>
          </w:tcPr>
          <w:p w14:paraId="4F2A4B3F" w14:textId="77777777" w:rsidR="00A25FB1" w:rsidRPr="00E50252" w:rsidRDefault="00A25FB1" w:rsidP="00A25FB1">
            <w:pPr>
              <w:rPr>
                <w:rFonts w:ascii="Arial" w:hAnsi="Arial" w:cs="Arial"/>
                <w:b/>
                <w:bCs/>
                <w:color w:val="FF0000"/>
                <w:sz w:val="14"/>
                <w:szCs w:val="14"/>
              </w:rPr>
            </w:pPr>
          </w:p>
        </w:tc>
        <w:tc>
          <w:tcPr>
            <w:tcW w:w="425" w:type="dxa"/>
            <w:vMerge/>
            <w:tcBorders>
              <w:top w:val="nil"/>
              <w:left w:val="single" w:sz="4" w:space="0" w:color="auto"/>
              <w:bottom w:val="single" w:sz="8" w:space="0" w:color="000000"/>
              <w:right w:val="single" w:sz="4" w:space="0" w:color="auto"/>
            </w:tcBorders>
            <w:vAlign w:val="center"/>
            <w:hideMark/>
          </w:tcPr>
          <w:p w14:paraId="24959AF6" w14:textId="77777777" w:rsidR="00A25FB1" w:rsidRPr="00E50252" w:rsidRDefault="00A25FB1" w:rsidP="00A25FB1">
            <w:pPr>
              <w:rPr>
                <w:rFonts w:ascii="Arial" w:hAnsi="Arial" w:cs="Arial"/>
                <w:b/>
                <w:bCs/>
                <w:color w:val="FF0000"/>
                <w:sz w:val="14"/>
                <w:szCs w:val="14"/>
              </w:rPr>
            </w:pPr>
          </w:p>
        </w:tc>
        <w:tc>
          <w:tcPr>
            <w:tcW w:w="566" w:type="dxa"/>
            <w:vMerge/>
            <w:tcBorders>
              <w:top w:val="nil"/>
              <w:left w:val="single" w:sz="4" w:space="0" w:color="auto"/>
              <w:bottom w:val="single" w:sz="8" w:space="0" w:color="000000"/>
              <w:right w:val="single" w:sz="4" w:space="0" w:color="auto"/>
            </w:tcBorders>
            <w:vAlign w:val="center"/>
            <w:hideMark/>
          </w:tcPr>
          <w:p w14:paraId="1A669880" w14:textId="77777777" w:rsidR="00A25FB1" w:rsidRPr="00E50252" w:rsidRDefault="00A25FB1" w:rsidP="00A25FB1">
            <w:pPr>
              <w:rPr>
                <w:rFonts w:ascii="Arial" w:hAnsi="Arial" w:cs="Arial"/>
                <w:b/>
                <w:bCs/>
                <w:color w:val="FF0000"/>
                <w:sz w:val="14"/>
                <w:szCs w:val="14"/>
              </w:rPr>
            </w:pPr>
          </w:p>
        </w:tc>
      </w:tr>
      <w:tr w:rsidR="008A565D" w:rsidRPr="00E50252" w14:paraId="07579FB4" w14:textId="77777777" w:rsidTr="00E50252">
        <w:trPr>
          <w:trHeight w:val="397"/>
        </w:trPr>
        <w:tc>
          <w:tcPr>
            <w:tcW w:w="376" w:type="dxa"/>
            <w:vMerge w:val="restart"/>
            <w:tcBorders>
              <w:top w:val="single" w:sz="8" w:space="0" w:color="auto"/>
              <w:left w:val="single" w:sz="4" w:space="0" w:color="auto"/>
              <w:bottom w:val="nil"/>
              <w:right w:val="single" w:sz="4" w:space="0" w:color="auto"/>
            </w:tcBorders>
            <w:shd w:val="clear" w:color="000000" w:fill="FFCC66"/>
            <w:vAlign w:val="center"/>
            <w:hideMark/>
          </w:tcPr>
          <w:p w14:paraId="13904AD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79" w:type="dxa"/>
            <w:vMerge w:val="restart"/>
            <w:tcBorders>
              <w:top w:val="single" w:sz="8" w:space="0" w:color="auto"/>
              <w:left w:val="single" w:sz="4" w:space="0" w:color="auto"/>
              <w:bottom w:val="nil"/>
              <w:right w:val="single" w:sz="4" w:space="0" w:color="auto"/>
            </w:tcBorders>
            <w:shd w:val="clear" w:color="000000" w:fill="FFCC66"/>
            <w:vAlign w:val="center"/>
            <w:hideMark/>
          </w:tcPr>
          <w:p w14:paraId="21951492"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843" w:type="dxa"/>
            <w:vMerge w:val="restart"/>
            <w:tcBorders>
              <w:top w:val="single" w:sz="8" w:space="0" w:color="auto"/>
              <w:left w:val="single" w:sz="4" w:space="0" w:color="auto"/>
              <w:bottom w:val="nil"/>
              <w:right w:val="single" w:sz="4" w:space="0" w:color="auto"/>
            </w:tcBorders>
            <w:shd w:val="clear" w:color="000000" w:fill="FFCC66"/>
            <w:vAlign w:val="center"/>
            <w:hideMark/>
          </w:tcPr>
          <w:p w14:paraId="6F42EA6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tcBorders>
              <w:top w:val="single" w:sz="8" w:space="0" w:color="auto"/>
              <w:left w:val="nil"/>
              <w:bottom w:val="single" w:sz="4" w:space="0" w:color="auto"/>
              <w:right w:val="single" w:sz="4" w:space="0" w:color="auto"/>
            </w:tcBorders>
            <w:shd w:val="clear" w:color="000000" w:fill="FFCC66"/>
            <w:vAlign w:val="center"/>
            <w:hideMark/>
          </w:tcPr>
          <w:p w14:paraId="752812B7" w14:textId="77777777" w:rsidR="00A25FB1" w:rsidRPr="00E50252" w:rsidRDefault="00A25FB1" w:rsidP="00A25FB1">
            <w:pPr>
              <w:rPr>
                <w:rFonts w:ascii="Arial" w:hAnsi="Arial" w:cs="Arial"/>
                <w:b/>
                <w:bCs/>
                <w:i/>
                <w:iCs/>
                <w:sz w:val="14"/>
                <w:szCs w:val="14"/>
              </w:rPr>
            </w:pPr>
            <w:r w:rsidRPr="00E50252">
              <w:rPr>
                <w:rFonts w:ascii="Arial" w:hAnsi="Arial" w:cs="Arial"/>
                <w:b/>
                <w:bCs/>
                <w:i/>
                <w:iCs/>
                <w:sz w:val="14"/>
                <w:szCs w:val="14"/>
              </w:rPr>
              <w:t xml:space="preserve"> </w:t>
            </w:r>
          </w:p>
        </w:tc>
        <w:tc>
          <w:tcPr>
            <w:tcW w:w="709" w:type="dxa"/>
            <w:tcBorders>
              <w:top w:val="single" w:sz="8" w:space="0" w:color="auto"/>
              <w:left w:val="nil"/>
              <w:bottom w:val="single" w:sz="4" w:space="0" w:color="auto"/>
              <w:right w:val="single" w:sz="4" w:space="0" w:color="auto"/>
            </w:tcBorders>
            <w:shd w:val="clear" w:color="000000" w:fill="FFCC66"/>
            <w:vAlign w:val="center"/>
            <w:hideMark/>
          </w:tcPr>
          <w:p w14:paraId="1D62DC76" w14:textId="77777777" w:rsidR="00A25FB1" w:rsidRPr="00E50252" w:rsidRDefault="00A25FB1" w:rsidP="00A25FB1">
            <w:pPr>
              <w:jc w:val="center"/>
              <w:rPr>
                <w:rFonts w:ascii="Arial" w:hAnsi="Arial" w:cs="Arial"/>
                <w:b/>
                <w:bCs/>
                <w:i/>
                <w:iCs/>
                <w:sz w:val="14"/>
                <w:szCs w:val="14"/>
              </w:rPr>
            </w:pPr>
            <w:r w:rsidRPr="00E50252">
              <w:rPr>
                <w:rFonts w:ascii="Arial" w:hAnsi="Arial" w:cs="Arial"/>
                <w:b/>
                <w:bCs/>
                <w:i/>
                <w:iCs/>
                <w:sz w:val="14"/>
                <w:szCs w:val="14"/>
              </w:rPr>
              <w:t> </w:t>
            </w:r>
          </w:p>
        </w:tc>
        <w:tc>
          <w:tcPr>
            <w:tcW w:w="425" w:type="dxa"/>
            <w:tcBorders>
              <w:top w:val="single" w:sz="8" w:space="0" w:color="auto"/>
              <w:left w:val="nil"/>
              <w:bottom w:val="single" w:sz="4" w:space="0" w:color="auto"/>
              <w:right w:val="single" w:sz="4" w:space="0" w:color="auto"/>
            </w:tcBorders>
            <w:shd w:val="clear" w:color="000000" w:fill="FFCC66"/>
            <w:vAlign w:val="center"/>
            <w:hideMark/>
          </w:tcPr>
          <w:p w14:paraId="74B05695" w14:textId="77777777" w:rsidR="00A25FB1" w:rsidRPr="00E50252" w:rsidRDefault="00A25FB1" w:rsidP="00A25FB1">
            <w:pPr>
              <w:ind w:left="-70" w:right="-70"/>
              <w:jc w:val="center"/>
              <w:rPr>
                <w:rFonts w:ascii="Arial" w:hAnsi="Arial" w:cs="Arial"/>
                <w:b/>
                <w:bCs/>
                <w:i/>
                <w:iCs/>
                <w:sz w:val="14"/>
                <w:szCs w:val="14"/>
              </w:rPr>
            </w:pPr>
            <w:r w:rsidRPr="00E50252">
              <w:rPr>
                <w:rFonts w:ascii="Arial" w:hAnsi="Arial" w:cs="Arial"/>
                <w:b/>
                <w:bCs/>
                <w:i/>
                <w:iCs/>
                <w:sz w:val="14"/>
                <w:szCs w:val="14"/>
              </w:rPr>
              <w:t> </w:t>
            </w:r>
          </w:p>
        </w:tc>
        <w:tc>
          <w:tcPr>
            <w:tcW w:w="3465" w:type="dxa"/>
            <w:tcBorders>
              <w:top w:val="single" w:sz="8" w:space="0" w:color="auto"/>
              <w:left w:val="nil"/>
              <w:bottom w:val="single" w:sz="4" w:space="0" w:color="auto"/>
              <w:right w:val="single" w:sz="4" w:space="0" w:color="auto"/>
            </w:tcBorders>
            <w:shd w:val="clear" w:color="000000" w:fill="FFCC66"/>
            <w:vAlign w:val="bottom"/>
            <w:hideMark/>
          </w:tcPr>
          <w:p w14:paraId="2BF6896B"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First foreign Literature disciplinary area :</w:t>
            </w:r>
          </w:p>
        </w:tc>
        <w:tc>
          <w:tcPr>
            <w:tcW w:w="473" w:type="dxa"/>
            <w:tcBorders>
              <w:top w:val="single" w:sz="8" w:space="0" w:color="auto"/>
              <w:left w:val="nil"/>
              <w:bottom w:val="single" w:sz="4" w:space="0" w:color="auto"/>
              <w:right w:val="single" w:sz="4" w:space="0" w:color="auto"/>
            </w:tcBorders>
            <w:shd w:val="clear" w:color="000000" w:fill="FFCC66"/>
            <w:vAlign w:val="center"/>
            <w:hideMark/>
          </w:tcPr>
          <w:p w14:paraId="2C0287F1" w14:textId="77777777" w:rsidR="00A25FB1" w:rsidRPr="00E50252" w:rsidRDefault="00A25FB1" w:rsidP="00A25FB1">
            <w:pPr>
              <w:rPr>
                <w:rFonts w:ascii="Arial" w:hAnsi="Arial" w:cs="Arial"/>
                <w:b/>
                <w:bCs/>
                <w:i/>
                <w:iCs/>
                <w:sz w:val="14"/>
                <w:szCs w:val="14"/>
                <w:lang w:val="en-US"/>
              </w:rPr>
            </w:pPr>
            <w:r w:rsidRPr="00E50252">
              <w:rPr>
                <w:rFonts w:ascii="Arial" w:hAnsi="Arial" w:cs="Arial"/>
                <w:b/>
                <w:bCs/>
                <w:i/>
                <w:iCs/>
                <w:sz w:val="14"/>
                <w:szCs w:val="14"/>
                <w:lang w:val="en-US"/>
              </w:rPr>
              <w:t> </w:t>
            </w:r>
          </w:p>
        </w:tc>
        <w:tc>
          <w:tcPr>
            <w:tcW w:w="599" w:type="dxa"/>
            <w:vMerge w:val="restart"/>
            <w:tcBorders>
              <w:top w:val="single" w:sz="8" w:space="0" w:color="auto"/>
              <w:left w:val="single" w:sz="4" w:space="0" w:color="auto"/>
              <w:bottom w:val="nil"/>
              <w:right w:val="single" w:sz="4" w:space="0" w:color="auto"/>
            </w:tcBorders>
            <w:shd w:val="clear" w:color="000000" w:fill="FFCC66"/>
            <w:vAlign w:val="center"/>
            <w:hideMark/>
          </w:tcPr>
          <w:p w14:paraId="7825F99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12</w:t>
            </w:r>
          </w:p>
        </w:tc>
        <w:tc>
          <w:tcPr>
            <w:tcW w:w="425" w:type="dxa"/>
            <w:vMerge w:val="restart"/>
            <w:tcBorders>
              <w:top w:val="nil"/>
              <w:left w:val="single" w:sz="4" w:space="0" w:color="auto"/>
              <w:bottom w:val="nil"/>
              <w:right w:val="single" w:sz="4" w:space="0" w:color="auto"/>
            </w:tcBorders>
            <w:shd w:val="clear" w:color="000000" w:fill="FFCC66"/>
            <w:vAlign w:val="center"/>
            <w:hideMark/>
          </w:tcPr>
          <w:p w14:paraId="63E6372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12</w:t>
            </w:r>
          </w:p>
        </w:tc>
        <w:tc>
          <w:tcPr>
            <w:tcW w:w="566" w:type="dxa"/>
            <w:vMerge w:val="restart"/>
            <w:tcBorders>
              <w:top w:val="nil"/>
              <w:left w:val="single" w:sz="4" w:space="0" w:color="auto"/>
              <w:bottom w:val="nil"/>
              <w:right w:val="single" w:sz="4" w:space="0" w:color="auto"/>
            </w:tcBorders>
            <w:shd w:val="clear" w:color="000000" w:fill="FFCC66"/>
            <w:vAlign w:val="center"/>
            <w:hideMark/>
          </w:tcPr>
          <w:p w14:paraId="11DDDC4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12</w:t>
            </w:r>
          </w:p>
        </w:tc>
      </w:tr>
      <w:tr w:rsidR="008A565D" w:rsidRPr="00E50252" w14:paraId="11065E4F"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47967A0E"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72D557BB"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7D93894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20077697"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L-LIN/03 - Letteratura francese</w:t>
            </w:r>
          </w:p>
        </w:tc>
        <w:tc>
          <w:tcPr>
            <w:tcW w:w="709"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595D3F1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6949629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CC66"/>
            <w:vAlign w:val="center"/>
            <w:hideMark/>
          </w:tcPr>
          <w:p w14:paraId="3F572406"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Littératures</w:t>
            </w:r>
            <w:proofErr w:type="spellEnd"/>
            <w:r w:rsidRPr="00E50252">
              <w:rPr>
                <w:rFonts w:ascii="Arial" w:hAnsi="Arial" w:cs="Arial"/>
                <w:sz w:val="14"/>
                <w:szCs w:val="14"/>
              </w:rPr>
              <w:t xml:space="preserve"> </w:t>
            </w:r>
            <w:proofErr w:type="spellStart"/>
            <w:r w:rsidRPr="00E50252">
              <w:rPr>
                <w:rFonts w:ascii="Arial" w:hAnsi="Arial" w:cs="Arial"/>
                <w:sz w:val="14"/>
                <w:szCs w:val="14"/>
              </w:rPr>
              <w:t>francophones</w:t>
            </w:r>
            <w:proofErr w:type="spellEnd"/>
          </w:p>
        </w:tc>
        <w:tc>
          <w:tcPr>
            <w:tcW w:w="473"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0D0DE1B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single" w:sz="8" w:space="0" w:color="auto"/>
              <w:left w:val="single" w:sz="4" w:space="0" w:color="auto"/>
              <w:bottom w:val="nil"/>
              <w:right w:val="single" w:sz="4" w:space="0" w:color="auto"/>
            </w:tcBorders>
            <w:vAlign w:val="center"/>
            <w:hideMark/>
          </w:tcPr>
          <w:p w14:paraId="68999DD2"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684867CA"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3CC29CCE" w14:textId="77777777" w:rsidR="00A25FB1" w:rsidRPr="00E50252" w:rsidRDefault="00A25FB1" w:rsidP="00A25FB1">
            <w:pPr>
              <w:rPr>
                <w:rFonts w:ascii="Arial" w:hAnsi="Arial" w:cs="Arial"/>
                <w:b/>
                <w:bCs/>
                <w:sz w:val="14"/>
                <w:szCs w:val="14"/>
              </w:rPr>
            </w:pPr>
          </w:p>
        </w:tc>
      </w:tr>
      <w:tr w:rsidR="008A565D" w:rsidRPr="00E50252" w14:paraId="4E49DB54"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3C5CBD83"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4CDF2900"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2834B9BF"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9C69893"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L-LIN/06 - Lingua e letterature ispano-americane</w:t>
            </w:r>
          </w:p>
        </w:tc>
        <w:tc>
          <w:tcPr>
            <w:tcW w:w="709" w:type="dxa"/>
            <w:vMerge/>
            <w:tcBorders>
              <w:top w:val="nil"/>
              <w:left w:val="single" w:sz="4" w:space="0" w:color="auto"/>
              <w:bottom w:val="single" w:sz="4" w:space="0" w:color="000000"/>
              <w:right w:val="single" w:sz="4" w:space="0" w:color="auto"/>
            </w:tcBorders>
            <w:vAlign w:val="center"/>
            <w:hideMark/>
          </w:tcPr>
          <w:p w14:paraId="22D7FE1F"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33CA003"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57D36822"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Temas</w:t>
            </w:r>
            <w:proofErr w:type="spellEnd"/>
            <w:r w:rsidRPr="00E50252">
              <w:rPr>
                <w:rFonts w:ascii="Arial" w:hAnsi="Arial" w:cs="Arial"/>
                <w:sz w:val="14"/>
                <w:szCs w:val="14"/>
              </w:rPr>
              <w:t xml:space="preserve">, </w:t>
            </w:r>
            <w:proofErr w:type="spellStart"/>
            <w:r w:rsidRPr="00E50252">
              <w:rPr>
                <w:rFonts w:ascii="Arial" w:hAnsi="Arial" w:cs="Arial"/>
                <w:sz w:val="14"/>
                <w:szCs w:val="14"/>
              </w:rPr>
              <w:t>formas</w:t>
            </w:r>
            <w:proofErr w:type="spellEnd"/>
            <w:r w:rsidRPr="00E50252">
              <w:rPr>
                <w:rFonts w:ascii="Arial" w:hAnsi="Arial" w:cs="Arial"/>
                <w:sz w:val="14"/>
                <w:szCs w:val="14"/>
              </w:rPr>
              <w:t xml:space="preserve"> y </w:t>
            </w:r>
            <w:proofErr w:type="spellStart"/>
            <w:r w:rsidRPr="00E50252">
              <w:rPr>
                <w:rFonts w:ascii="Arial" w:hAnsi="Arial" w:cs="Arial"/>
                <w:sz w:val="14"/>
                <w:szCs w:val="14"/>
              </w:rPr>
              <w:t>géneros</w:t>
            </w:r>
            <w:proofErr w:type="spellEnd"/>
            <w:r w:rsidRPr="00E50252">
              <w:rPr>
                <w:rFonts w:ascii="Arial" w:hAnsi="Arial" w:cs="Arial"/>
                <w:sz w:val="14"/>
                <w:szCs w:val="14"/>
              </w:rPr>
              <w:t xml:space="preserve"> de la </w:t>
            </w:r>
            <w:proofErr w:type="spellStart"/>
            <w:r w:rsidRPr="00E50252">
              <w:rPr>
                <w:rFonts w:ascii="Arial" w:hAnsi="Arial" w:cs="Arial"/>
                <w:sz w:val="14"/>
                <w:szCs w:val="14"/>
              </w:rPr>
              <w:t>literatura</w:t>
            </w:r>
            <w:proofErr w:type="spellEnd"/>
            <w:r w:rsidRPr="00E50252">
              <w:rPr>
                <w:rFonts w:ascii="Arial" w:hAnsi="Arial" w:cs="Arial"/>
                <w:sz w:val="14"/>
                <w:szCs w:val="14"/>
              </w:rPr>
              <w:t xml:space="preserve"> </w:t>
            </w:r>
            <w:proofErr w:type="spellStart"/>
            <w:r w:rsidRPr="00E50252">
              <w:rPr>
                <w:rFonts w:ascii="Arial" w:hAnsi="Arial" w:cs="Arial"/>
                <w:sz w:val="14"/>
                <w:szCs w:val="14"/>
              </w:rPr>
              <w:t>hispano</w:t>
            </w:r>
            <w:proofErr w:type="spellEnd"/>
            <w:r w:rsidRPr="00E50252">
              <w:rPr>
                <w:rFonts w:ascii="Arial" w:hAnsi="Arial" w:cs="Arial"/>
                <w:sz w:val="14"/>
                <w:szCs w:val="14"/>
              </w:rPr>
              <w:t>-americana</w:t>
            </w:r>
          </w:p>
        </w:tc>
        <w:tc>
          <w:tcPr>
            <w:tcW w:w="473" w:type="dxa"/>
            <w:vMerge/>
            <w:tcBorders>
              <w:top w:val="nil"/>
              <w:left w:val="single" w:sz="4" w:space="0" w:color="auto"/>
              <w:bottom w:val="single" w:sz="4" w:space="0" w:color="000000"/>
              <w:right w:val="single" w:sz="4" w:space="0" w:color="auto"/>
            </w:tcBorders>
            <w:vAlign w:val="center"/>
            <w:hideMark/>
          </w:tcPr>
          <w:p w14:paraId="644EC068"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3C3850B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577E3F45"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214E2764" w14:textId="77777777" w:rsidR="00A25FB1" w:rsidRPr="00E50252" w:rsidRDefault="00A25FB1" w:rsidP="00A25FB1">
            <w:pPr>
              <w:rPr>
                <w:rFonts w:ascii="Arial" w:hAnsi="Arial" w:cs="Arial"/>
                <w:b/>
                <w:bCs/>
                <w:sz w:val="14"/>
                <w:szCs w:val="14"/>
              </w:rPr>
            </w:pPr>
          </w:p>
        </w:tc>
      </w:tr>
      <w:tr w:rsidR="008A565D" w:rsidRPr="00E50252" w14:paraId="784E1A7B"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0270019B"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1DFA53DA"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276FA30C"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0CECD78"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L-LIN/10 - Letteratura inglese</w:t>
            </w:r>
          </w:p>
        </w:tc>
        <w:tc>
          <w:tcPr>
            <w:tcW w:w="709" w:type="dxa"/>
            <w:vMerge/>
            <w:tcBorders>
              <w:top w:val="nil"/>
              <w:left w:val="single" w:sz="4" w:space="0" w:color="auto"/>
              <w:bottom w:val="single" w:sz="4" w:space="0" w:color="000000"/>
              <w:right w:val="single" w:sz="4" w:space="0" w:color="auto"/>
            </w:tcBorders>
            <w:vAlign w:val="center"/>
            <w:hideMark/>
          </w:tcPr>
          <w:p w14:paraId="18AD1A5C"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43D903E1"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7776A684" w14:textId="77777777" w:rsidR="00A25FB1" w:rsidRPr="00E50252" w:rsidRDefault="00A25FB1" w:rsidP="00A25FB1">
            <w:pPr>
              <w:rPr>
                <w:rFonts w:ascii="Arial" w:hAnsi="Arial" w:cs="Arial"/>
                <w:color w:val="FF0000"/>
                <w:sz w:val="14"/>
                <w:szCs w:val="14"/>
              </w:rPr>
            </w:pPr>
            <w:r w:rsidRPr="00E50252">
              <w:rPr>
                <w:rFonts w:ascii="Arial" w:hAnsi="Arial" w:cs="Arial"/>
                <w:sz w:val="14"/>
                <w:szCs w:val="14"/>
              </w:rPr>
              <w:t xml:space="preserve">New </w:t>
            </w:r>
            <w:proofErr w:type="spellStart"/>
            <w:r w:rsidRPr="00E50252">
              <w:rPr>
                <w:rFonts w:ascii="Arial" w:hAnsi="Arial" w:cs="Arial"/>
                <w:sz w:val="14"/>
                <w:szCs w:val="14"/>
              </w:rPr>
              <w:t>Literatures</w:t>
            </w:r>
            <w:proofErr w:type="spellEnd"/>
            <w:r w:rsidRPr="00E50252">
              <w:rPr>
                <w:rFonts w:ascii="Arial" w:hAnsi="Arial" w:cs="Arial"/>
                <w:sz w:val="14"/>
                <w:szCs w:val="14"/>
              </w:rPr>
              <w:t xml:space="preserve"> in English</w:t>
            </w:r>
            <w:r w:rsidRPr="00E50252">
              <w:rPr>
                <w:rFonts w:ascii="Arial" w:hAnsi="Arial" w:cs="Arial"/>
                <w:color w:val="FF0000"/>
                <w:sz w:val="14"/>
                <w:szCs w:val="14"/>
              </w:rPr>
              <w:t xml:space="preserve">  </w:t>
            </w:r>
          </w:p>
        </w:tc>
        <w:tc>
          <w:tcPr>
            <w:tcW w:w="473" w:type="dxa"/>
            <w:vMerge/>
            <w:tcBorders>
              <w:top w:val="nil"/>
              <w:left w:val="single" w:sz="4" w:space="0" w:color="auto"/>
              <w:bottom w:val="single" w:sz="4" w:space="0" w:color="000000"/>
              <w:right w:val="single" w:sz="4" w:space="0" w:color="auto"/>
            </w:tcBorders>
            <w:vAlign w:val="center"/>
            <w:hideMark/>
          </w:tcPr>
          <w:p w14:paraId="1DDEFAF5"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0E4E5D27"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6F5853F7"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2A9A30C7" w14:textId="77777777" w:rsidR="00A25FB1" w:rsidRPr="00E50252" w:rsidRDefault="00A25FB1" w:rsidP="00A25FB1">
            <w:pPr>
              <w:rPr>
                <w:rFonts w:ascii="Arial" w:hAnsi="Arial" w:cs="Arial"/>
                <w:b/>
                <w:bCs/>
                <w:sz w:val="14"/>
                <w:szCs w:val="14"/>
              </w:rPr>
            </w:pPr>
          </w:p>
        </w:tc>
      </w:tr>
      <w:tr w:rsidR="008A565D" w:rsidRPr="00E50252" w14:paraId="7F7A405C"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675AD8DE"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233EA3FA"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352573C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78D8725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L-LIN/11 - Lingua e letterature anglo-americane</w:t>
            </w:r>
          </w:p>
        </w:tc>
        <w:tc>
          <w:tcPr>
            <w:tcW w:w="709" w:type="dxa"/>
            <w:vMerge/>
            <w:tcBorders>
              <w:top w:val="nil"/>
              <w:left w:val="single" w:sz="4" w:space="0" w:color="auto"/>
              <w:bottom w:val="single" w:sz="4" w:space="0" w:color="000000"/>
              <w:right w:val="single" w:sz="4" w:space="0" w:color="auto"/>
            </w:tcBorders>
            <w:vAlign w:val="center"/>
            <w:hideMark/>
          </w:tcPr>
          <w:p w14:paraId="22A7388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0430E42C"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62AE1DE3"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American </w:t>
            </w:r>
            <w:proofErr w:type="spellStart"/>
            <w:r w:rsidRPr="00E50252">
              <w:rPr>
                <w:rFonts w:ascii="Arial" w:hAnsi="Arial" w:cs="Arial"/>
                <w:sz w:val="14"/>
                <w:szCs w:val="14"/>
              </w:rPr>
              <w:t>Literature</w:t>
            </w:r>
            <w:proofErr w:type="spellEnd"/>
            <w:r w:rsidRPr="00E50252">
              <w:rPr>
                <w:rFonts w:ascii="Arial" w:hAnsi="Arial" w:cs="Arial"/>
                <w:sz w:val="14"/>
                <w:szCs w:val="14"/>
              </w:rPr>
              <w:t xml:space="preserve"> and Europe</w:t>
            </w:r>
          </w:p>
        </w:tc>
        <w:tc>
          <w:tcPr>
            <w:tcW w:w="473" w:type="dxa"/>
            <w:vMerge/>
            <w:tcBorders>
              <w:top w:val="nil"/>
              <w:left w:val="single" w:sz="4" w:space="0" w:color="auto"/>
              <w:bottom w:val="single" w:sz="4" w:space="0" w:color="000000"/>
              <w:right w:val="single" w:sz="4" w:space="0" w:color="auto"/>
            </w:tcBorders>
            <w:vAlign w:val="center"/>
            <w:hideMark/>
          </w:tcPr>
          <w:p w14:paraId="4CBD6641"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1908AED2"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7D2774A5"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6DB2CD48" w14:textId="77777777" w:rsidR="00A25FB1" w:rsidRPr="00E50252" w:rsidRDefault="00A25FB1" w:rsidP="00A25FB1">
            <w:pPr>
              <w:rPr>
                <w:rFonts w:ascii="Arial" w:hAnsi="Arial" w:cs="Arial"/>
                <w:b/>
                <w:bCs/>
                <w:sz w:val="14"/>
                <w:szCs w:val="14"/>
              </w:rPr>
            </w:pPr>
          </w:p>
        </w:tc>
      </w:tr>
      <w:tr w:rsidR="008A565D" w:rsidRPr="00E50252" w14:paraId="753E4E75"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1003F758"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0334B06E"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17612E0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6306426"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L-LIN/13 - Letteratura tedesca</w:t>
            </w:r>
          </w:p>
        </w:tc>
        <w:tc>
          <w:tcPr>
            <w:tcW w:w="709" w:type="dxa"/>
            <w:vMerge/>
            <w:tcBorders>
              <w:top w:val="nil"/>
              <w:left w:val="single" w:sz="4" w:space="0" w:color="auto"/>
              <w:bottom w:val="single" w:sz="4" w:space="0" w:color="000000"/>
              <w:right w:val="single" w:sz="4" w:space="0" w:color="auto"/>
            </w:tcBorders>
            <w:vAlign w:val="center"/>
            <w:hideMark/>
          </w:tcPr>
          <w:p w14:paraId="097EAB7F"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B85E89F"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3B3A1286"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Moderne und </w:t>
            </w:r>
            <w:proofErr w:type="spellStart"/>
            <w:r w:rsidRPr="00E50252">
              <w:rPr>
                <w:rFonts w:ascii="Arial" w:hAnsi="Arial" w:cs="Arial"/>
                <w:sz w:val="14"/>
                <w:szCs w:val="14"/>
              </w:rPr>
              <w:t>zeitgenössische</w:t>
            </w:r>
            <w:proofErr w:type="spellEnd"/>
            <w:r w:rsidRPr="00E50252">
              <w:rPr>
                <w:rFonts w:ascii="Arial" w:hAnsi="Arial" w:cs="Arial"/>
                <w:sz w:val="14"/>
                <w:szCs w:val="14"/>
              </w:rPr>
              <w:t xml:space="preserve"> </w:t>
            </w:r>
            <w:proofErr w:type="spellStart"/>
            <w:r w:rsidRPr="00E50252">
              <w:rPr>
                <w:rFonts w:ascii="Arial" w:hAnsi="Arial" w:cs="Arial"/>
                <w:sz w:val="14"/>
                <w:szCs w:val="14"/>
              </w:rPr>
              <w:t>österreichische</w:t>
            </w:r>
            <w:proofErr w:type="spellEnd"/>
            <w:r w:rsidRPr="00E50252">
              <w:rPr>
                <w:rFonts w:ascii="Arial" w:hAnsi="Arial" w:cs="Arial"/>
                <w:sz w:val="14"/>
                <w:szCs w:val="14"/>
              </w:rPr>
              <w:t xml:space="preserve"> </w:t>
            </w:r>
            <w:proofErr w:type="spellStart"/>
            <w:r w:rsidRPr="00E50252">
              <w:rPr>
                <w:rFonts w:ascii="Arial" w:hAnsi="Arial" w:cs="Arial"/>
                <w:sz w:val="14"/>
                <w:szCs w:val="14"/>
              </w:rPr>
              <w:t>Literatur</w:t>
            </w:r>
            <w:proofErr w:type="spellEnd"/>
            <w:r w:rsidRPr="00E50252">
              <w:rPr>
                <w:rFonts w:ascii="Arial" w:hAnsi="Arial" w:cs="Arial"/>
                <w:sz w:val="14"/>
                <w:szCs w:val="14"/>
              </w:rPr>
              <w:t xml:space="preserve"> und </w:t>
            </w:r>
            <w:proofErr w:type="spellStart"/>
            <w:r w:rsidRPr="00E50252">
              <w:rPr>
                <w:rFonts w:ascii="Arial" w:hAnsi="Arial" w:cs="Arial"/>
                <w:sz w:val="14"/>
                <w:szCs w:val="14"/>
              </w:rPr>
              <w:t>Kultur</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3DE574B3"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26BABE9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652E45E0"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3B3B83DB" w14:textId="77777777" w:rsidR="00A25FB1" w:rsidRPr="00E50252" w:rsidRDefault="00A25FB1" w:rsidP="00A25FB1">
            <w:pPr>
              <w:rPr>
                <w:rFonts w:ascii="Arial" w:hAnsi="Arial" w:cs="Arial"/>
                <w:b/>
                <w:bCs/>
                <w:sz w:val="14"/>
                <w:szCs w:val="14"/>
              </w:rPr>
            </w:pPr>
          </w:p>
        </w:tc>
      </w:tr>
      <w:tr w:rsidR="008A565D" w:rsidRPr="00CE47F9" w14:paraId="1BBE3471"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7254DFE7"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3D1E956F"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5957882F"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E104A25"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21F92378"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6DD264A5"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3B6BF4AB"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Образ</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культура</w:t>
            </w:r>
            <w:proofErr w:type="spellEnd"/>
            <w:r w:rsidRPr="00E50252">
              <w:rPr>
                <w:rFonts w:ascii="Arial" w:hAnsi="Arial" w:cs="Arial"/>
                <w:sz w:val="14"/>
                <w:szCs w:val="14"/>
                <w:lang w:val="en-US"/>
              </w:rPr>
              <w:t xml:space="preserve"> </w:t>
            </w:r>
            <w:r w:rsidRPr="00E50252">
              <w:rPr>
                <w:rFonts w:ascii="Arial" w:hAnsi="Arial" w:cs="Arial"/>
                <w:sz w:val="14"/>
                <w:szCs w:val="14"/>
              </w:rPr>
              <w:t>и</w:t>
            </w:r>
            <w:r w:rsidRPr="00E50252">
              <w:rPr>
                <w:rFonts w:ascii="Arial" w:hAnsi="Arial" w:cs="Arial"/>
                <w:sz w:val="14"/>
                <w:szCs w:val="14"/>
                <w:lang w:val="en-US"/>
              </w:rPr>
              <w:t xml:space="preserve"> </w:t>
            </w:r>
            <w:proofErr w:type="spellStart"/>
            <w:r w:rsidRPr="00E50252">
              <w:rPr>
                <w:rFonts w:ascii="Arial" w:hAnsi="Arial" w:cs="Arial"/>
                <w:sz w:val="14"/>
                <w:szCs w:val="14"/>
              </w:rPr>
              <w:t>общество</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России</w:t>
            </w:r>
            <w:proofErr w:type="spellEnd"/>
            <w:r w:rsidRPr="00E50252">
              <w:rPr>
                <w:rFonts w:ascii="Arial" w:hAnsi="Arial" w:cs="Arial"/>
                <w:sz w:val="14"/>
                <w:szCs w:val="14"/>
                <w:lang w:val="en-US"/>
              </w:rPr>
              <w:t xml:space="preserve"> (Russian culture and institutions)</w:t>
            </w:r>
          </w:p>
        </w:tc>
        <w:tc>
          <w:tcPr>
            <w:tcW w:w="473" w:type="dxa"/>
            <w:vMerge/>
            <w:tcBorders>
              <w:top w:val="nil"/>
              <w:left w:val="single" w:sz="4" w:space="0" w:color="auto"/>
              <w:bottom w:val="single" w:sz="4" w:space="0" w:color="000000"/>
              <w:right w:val="single" w:sz="4" w:space="0" w:color="auto"/>
            </w:tcBorders>
            <w:vAlign w:val="center"/>
            <w:hideMark/>
          </w:tcPr>
          <w:p w14:paraId="37961F29" w14:textId="77777777" w:rsidR="00A25FB1" w:rsidRPr="00E50252" w:rsidRDefault="00A25FB1" w:rsidP="00A25FB1">
            <w:pPr>
              <w:rPr>
                <w:rFonts w:ascii="Arial" w:hAnsi="Arial" w:cs="Arial"/>
                <w:b/>
                <w:bCs/>
                <w:sz w:val="14"/>
                <w:szCs w:val="14"/>
                <w:lang w:val="en-US"/>
              </w:rPr>
            </w:pPr>
          </w:p>
        </w:tc>
        <w:tc>
          <w:tcPr>
            <w:tcW w:w="599" w:type="dxa"/>
            <w:vMerge/>
            <w:tcBorders>
              <w:top w:val="single" w:sz="8" w:space="0" w:color="auto"/>
              <w:left w:val="single" w:sz="4" w:space="0" w:color="auto"/>
              <w:bottom w:val="nil"/>
              <w:right w:val="single" w:sz="4" w:space="0" w:color="auto"/>
            </w:tcBorders>
            <w:vAlign w:val="center"/>
            <w:hideMark/>
          </w:tcPr>
          <w:p w14:paraId="153635F9" w14:textId="77777777" w:rsidR="00A25FB1" w:rsidRPr="00E50252" w:rsidRDefault="00A25FB1" w:rsidP="00A25FB1">
            <w:pPr>
              <w:rPr>
                <w:rFonts w:ascii="Arial" w:hAnsi="Arial" w:cs="Arial"/>
                <w:b/>
                <w:bCs/>
                <w:sz w:val="14"/>
                <w:szCs w:val="14"/>
                <w:lang w:val="en-US"/>
              </w:rPr>
            </w:pPr>
          </w:p>
        </w:tc>
        <w:tc>
          <w:tcPr>
            <w:tcW w:w="425" w:type="dxa"/>
            <w:vMerge/>
            <w:tcBorders>
              <w:top w:val="nil"/>
              <w:left w:val="single" w:sz="4" w:space="0" w:color="auto"/>
              <w:bottom w:val="nil"/>
              <w:right w:val="single" w:sz="4" w:space="0" w:color="auto"/>
            </w:tcBorders>
            <w:vAlign w:val="center"/>
            <w:hideMark/>
          </w:tcPr>
          <w:p w14:paraId="5BC14F46" w14:textId="77777777" w:rsidR="00A25FB1" w:rsidRPr="00E50252" w:rsidRDefault="00A25FB1" w:rsidP="00A25FB1">
            <w:pPr>
              <w:rPr>
                <w:rFonts w:ascii="Arial" w:hAnsi="Arial" w:cs="Arial"/>
                <w:b/>
                <w:bCs/>
                <w:sz w:val="14"/>
                <w:szCs w:val="14"/>
                <w:lang w:val="en-US"/>
              </w:rPr>
            </w:pPr>
          </w:p>
        </w:tc>
        <w:tc>
          <w:tcPr>
            <w:tcW w:w="566" w:type="dxa"/>
            <w:vMerge/>
            <w:tcBorders>
              <w:top w:val="nil"/>
              <w:left w:val="single" w:sz="4" w:space="0" w:color="auto"/>
              <w:bottom w:val="nil"/>
              <w:right w:val="single" w:sz="4" w:space="0" w:color="auto"/>
            </w:tcBorders>
            <w:vAlign w:val="center"/>
            <w:hideMark/>
          </w:tcPr>
          <w:p w14:paraId="220B04A7" w14:textId="77777777" w:rsidR="00A25FB1" w:rsidRPr="00E50252" w:rsidRDefault="00A25FB1" w:rsidP="00A25FB1">
            <w:pPr>
              <w:rPr>
                <w:rFonts w:ascii="Arial" w:hAnsi="Arial" w:cs="Arial"/>
                <w:b/>
                <w:bCs/>
                <w:sz w:val="14"/>
                <w:szCs w:val="14"/>
                <w:lang w:val="en-US"/>
              </w:rPr>
            </w:pPr>
          </w:p>
        </w:tc>
      </w:tr>
      <w:tr w:rsidR="008A565D" w:rsidRPr="00CE47F9" w14:paraId="0F29B4A3"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6AEE883F" w14:textId="77777777" w:rsidR="00A25FB1" w:rsidRPr="00E50252" w:rsidRDefault="00A25FB1" w:rsidP="00A25FB1">
            <w:pPr>
              <w:rPr>
                <w:rFonts w:ascii="Arial" w:hAnsi="Arial" w:cs="Arial"/>
                <w:b/>
                <w:bCs/>
                <w:sz w:val="14"/>
                <w:szCs w:val="14"/>
                <w:lang w:val="en-US"/>
              </w:rPr>
            </w:pPr>
          </w:p>
        </w:tc>
        <w:tc>
          <w:tcPr>
            <w:tcW w:w="479" w:type="dxa"/>
            <w:vMerge/>
            <w:tcBorders>
              <w:top w:val="single" w:sz="8" w:space="0" w:color="auto"/>
              <w:left w:val="single" w:sz="4" w:space="0" w:color="auto"/>
              <w:bottom w:val="nil"/>
              <w:right w:val="single" w:sz="4" w:space="0" w:color="auto"/>
            </w:tcBorders>
            <w:vAlign w:val="center"/>
            <w:hideMark/>
          </w:tcPr>
          <w:p w14:paraId="5BEDD7BD" w14:textId="77777777" w:rsidR="00A25FB1" w:rsidRPr="00E50252" w:rsidRDefault="00A25FB1" w:rsidP="00A25FB1">
            <w:pPr>
              <w:rPr>
                <w:rFonts w:ascii="Arial" w:hAnsi="Arial" w:cs="Arial"/>
                <w:b/>
                <w:bCs/>
                <w:color w:val="FF0000"/>
                <w:sz w:val="14"/>
                <w:szCs w:val="14"/>
                <w:lang w:val="en-US"/>
              </w:rPr>
            </w:pPr>
          </w:p>
        </w:tc>
        <w:tc>
          <w:tcPr>
            <w:tcW w:w="843" w:type="dxa"/>
            <w:vMerge/>
            <w:tcBorders>
              <w:top w:val="single" w:sz="8" w:space="0" w:color="auto"/>
              <w:left w:val="single" w:sz="4" w:space="0" w:color="auto"/>
              <w:bottom w:val="nil"/>
              <w:right w:val="single" w:sz="4" w:space="0" w:color="auto"/>
            </w:tcBorders>
            <w:vAlign w:val="center"/>
            <w:hideMark/>
          </w:tcPr>
          <w:p w14:paraId="4E7A5B6E"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CC66"/>
            <w:vAlign w:val="bottom"/>
            <w:hideMark/>
          </w:tcPr>
          <w:p w14:paraId="471268C5" w14:textId="77777777" w:rsidR="00A25FB1" w:rsidRPr="00E50252" w:rsidRDefault="00A25FB1" w:rsidP="00A25FB1">
            <w:pPr>
              <w:jc w:val="center"/>
              <w:rPr>
                <w:rFonts w:ascii="Arial" w:hAnsi="Arial" w:cs="Arial"/>
                <w:b/>
                <w:bCs/>
                <w:color w:val="FF0000"/>
                <w:sz w:val="14"/>
                <w:szCs w:val="14"/>
                <w:lang w:val="en-US"/>
              </w:rPr>
            </w:pPr>
            <w:r w:rsidRPr="00E50252">
              <w:rPr>
                <w:rFonts w:ascii="Arial" w:hAnsi="Arial" w:cs="Arial"/>
                <w:b/>
                <w:bCs/>
                <w:color w:val="FF0000"/>
                <w:sz w:val="14"/>
                <w:szCs w:val="14"/>
                <w:lang w:val="en-US"/>
              </w:rPr>
              <w:t> </w:t>
            </w:r>
          </w:p>
        </w:tc>
        <w:tc>
          <w:tcPr>
            <w:tcW w:w="709" w:type="dxa"/>
            <w:tcBorders>
              <w:top w:val="nil"/>
              <w:left w:val="nil"/>
              <w:bottom w:val="single" w:sz="4" w:space="0" w:color="auto"/>
              <w:right w:val="single" w:sz="4" w:space="0" w:color="auto"/>
            </w:tcBorders>
            <w:shd w:val="clear" w:color="000000" w:fill="FFCC66"/>
            <w:vAlign w:val="bottom"/>
            <w:hideMark/>
          </w:tcPr>
          <w:p w14:paraId="284A374B" w14:textId="77777777" w:rsidR="00A25FB1" w:rsidRPr="00E50252" w:rsidRDefault="00A25FB1" w:rsidP="00A25FB1">
            <w:pPr>
              <w:jc w:val="center"/>
              <w:rPr>
                <w:rFonts w:ascii="Arial" w:hAnsi="Arial" w:cs="Arial"/>
                <w:b/>
                <w:bCs/>
                <w:sz w:val="14"/>
                <w:szCs w:val="14"/>
                <w:lang w:val="en-US"/>
              </w:rPr>
            </w:pPr>
            <w:r w:rsidRPr="00E50252">
              <w:rPr>
                <w:rFonts w:ascii="Arial" w:hAnsi="Arial" w:cs="Arial"/>
                <w:b/>
                <w:bCs/>
                <w:sz w:val="14"/>
                <w:szCs w:val="14"/>
                <w:lang w:val="en-US"/>
              </w:rPr>
              <w:t> </w:t>
            </w:r>
          </w:p>
        </w:tc>
        <w:tc>
          <w:tcPr>
            <w:tcW w:w="425" w:type="dxa"/>
            <w:tcBorders>
              <w:top w:val="nil"/>
              <w:left w:val="nil"/>
              <w:bottom w:val="single" w:sz="4" w:space="0" w:color="auto"/>
              <w:right w:val="single" w:sz="4" w:space="0" w:color="auto"/>
            </w:tcBorders>
            <w:shd w:val="clear" w:color="000000" w:fill="FFCC66"/>
            <w:vAlign w:val="bottom"/>
            <w:hideMark/>
          </w:tcPr>
          <w:p w14:paraId="4237F709" w14:textId="77777777" w:rsidR="00A25FB1" w:rsidRPr="00E50252" w:rsidRDefault="00A25FB1" w:rsidP="00A25FB1">
            <w:pPr>
              <w:ind w:left="-70" w:right="-70"/>
              <w:jc w:val="center"/>
              <w:rPr>
                <w:rFonts w:ascii="Arial" w:hAnsi="Arial" w:cs="Arial"/>
                <w:b/>
                <w:bCs/>
                <w:sz w:val="14"/>
                <w:szCs w:val="14"/>
                <w:lang w:val="en-US"/>
              </w:rPr>
            </w:pPr>
            <w:r w:rsidRPr="00E50252">
              <w:rPr>
                <w:rFonts w:ascii="Arial" w:hAnsi="Arial" w:cs="Arial"/>
                <w:b/>
                <w:bCs/>
                <w:sz w:val="14"/>
                <w:szCs w:val="14"/>
                <w:lang w:val="en-US"/>
              </w:rPr>
              <w:t> </w:t>
            </w:r>
          </w:p>
        </w:tc>
        <w:tc>
          <w:tcPr>
            <w:tcW w:w="3465" w:type="dxa"/>
            <w:tcBorders>
              <w:top w:val="nil"/>
              <w:left w:val="nil"/>
              <w:bottom w:val="single" w:sz="4" w:space="0" w:color="auto"/>
              <w:right w:val="single" w:sz="4" w:space="0" w:color="auto"/>
            </w:tcBorders>
            <w:shd w:val="clear" w:color="000000" w:fill="FFCC66"/>
            <w:vAlign w:val="bottom"/>
            <w:hideMark/>
          </w:tcPr>
          <w:p w14:paraId="780CF659" w14:textId="77777777" w:rsidR="00A25FB1" w:rsidRPr="00E50252" w:rsidRDefault="00A25FB1" w:rsidP="00A25FB1">
            <w:pPr>
              <w:rPr>
                <w:rFonts w:ascii="Arial" w:hAnsi="Arial" w:cs="Arial"/>
                <w:b/>
                <w:bCs/>
                <w:color w:val="0000FF"/>
                <w:sz w:val="14"/>
                <w:szCs w:val="14"/>
                <w:lang w:val="en-US"/>
              </w:rPr>
            </w:pPr>
            <w:r w:rsidRPr="00E50252">
              <w:rPr>
                <w:rFonts w:ascii="Arial" w:hAnsi="Arial" w:cs="Arial"/>
                <w:b/>
                <w:bCs/>
                <w:color w:val="0000FF"/>
                <w:sz w:val="14"/>
                <w:szCs w:val="14"/>
                <w:lang w:val="en-US"/>
              </w:rPr>
              <w:t>Second foreign Literature disciplinary area or Textual and comparative studies:</w:t>
            </w:r>
          </w:p>
        </w:tc>
        <w:tc>
          <w:tcPr>
            <w:tcW w:w="473" w:type="dxa"/>
            <w:tcBorders>
              <w:top w:val="nil"/>
              <w:left w:val="nil"/>
              <w:bottom w:val="single" w:sz="4" w:space="0" w:color="auto"/>
              <w:right w:val="single" w:sz="4" w:space="0" w:color="auto"/>
            </w:tcBorders>
            <w:shd w:val="clear" w:color="000000" w:fill="FFCC66"/>
            <w:vAlign w:val="bottom"/>
            <w:hideMark/>
          </w:tcPr>
          <w:p w14:paraId="2453AB9F" w14:textId="77777777" w:rsidR="00A25FB1" w:rsidRPr="00E50252" w:rsidRDefault="00A25FB1" w:rsidP="00A25FB1">
            <w:pPr>
              <w:rPr>
                <w:rFonts w:ascii="Arial" w:hAnsi="Arial" w:cs="Arial"/>
                <w:b/>
                <w:bCs/>
                <w:sz w:val="14"/>
                <w:szCs w:val="14"/>
                <w:lang w:val="en-US"/>
              </w:rPr>
            </w:pPr>
            <w:r w:rsidRPr="00E50252">
              <w:rPr>
                <w:rFonts w:ascii="Arial" w:hAnsi="Arial" w:cs="Arial"/>
                <w:b/>
                <w:bCs/>
                <w:strike/>
                <w:sz w:val="14"/>
                <w:szCs w:val="14"/>
                <w:lang w:val="en-US"/>
              </w:rPr>
              <w:t> </w:t>
            </w:r>
          </w:p>
        </w:tc>
        <w:tc>
          <w:tcPr>
            <w:tcW w:w="599" w:type="dxa"/>
            <w:vMerge/>
            <w:tcBorders>
              <w:top w:val="single" w:sz="8" w:space="0" w:color="auto"/>
              <w:left w:val="single" w:sz="4" w:space="0" w:color="auto"/>
              <w:bottom w:val="nil"/>
              <w:right w:val="single" w:sz="4" w:space="0" w:color="auto"/>
            </w:tcBorders>
            <w:vAlign w:val="center"/>
            <w:hideMark/>
          </w:tcPr>
          <w:p w14:paraId="38EBACD5" w14:textId="77777777" w:rsidR="00A25FB1" w:rsidRPr="00E50252" w:rsidRDefault="00A25FB1" w:rsidP="00A25FB1">
            <w:pPr>
              <w:rPr>
                <w:rFonts w:ascii="Arial" w:hAnsi="Arial" w:cs="Arial"/>
                <w:b/>
                <w:bCs/>
                <w:sz w:val="14"/>
                <w:szCs w:val="14"/>
                <w:lang w:val="en-US"/>
              </w:rPr>
            </w:pPr>
          </w:p>
        </w:tc>
        <w:tc>
          <w:tcPr>
            <w:tcW w:w="425" w:type="dxa"/>
            <w:vMerge/>
            <w:tcBorders>
              <w:top w:val="nil"/>
              <w:left w:val="single" w:sz="4" w:space="0" w:color="auto"/>
              <w:bottom w:val="nil"/>
              <w:right w:val="single" w:sz="4" w:space="0" w:color="auto"/>
            </w:tcBorders>
            <w:vAlign w:val="center"/>
            <w:hideMark/>
          </w:tcPr>
          <w:p w14:paraId="44523874" w14:textId="77777777" w:rsidR="00A25FB1" w:rsidRPr="00E50252" w:rsidRDefault="00A25FB1" w:rsidP="00A25FB1">
            <w:pPr>
              <w:rPr>
                <w:rFonts w:ascii="Arial" w:hAnsi="Arial" w:cs="Arial"/>
                <w:b/>
                <w:bCs/>
                <w:sz w:val="14"/>
                <w:szCs w:val="14"/>
                <w:lang w:val="en-US"/>
              </w:rPr>
            </w:pPr>
          </w:p>
        </w:tc>
        <w:tc>
          <w:tcPr>
            <w:tcW w:w="566" w:type="dxa"/>
            <w:vMerge/>
            <w:tcBorders>
              <w:top w:val="nil"/>
              <w:left w:val="single" w:sz="4" w:space="0" w:color="auto"/>
              <w:bottom w:val="nil"/>
              <w:right w:val="single" w:sz="4" w:space="0" w:color="auto"/>
            </w:tcBorders>
            <w:vAlign w:val="center"/>
            <w:hideMark/>
          </w:tcPr>
          <w:p w14:paraId="214C8226" w14:textId="77777777" w:rsidR="00A25FB1" w:rsidRPr="00E50252" w:rsidRDefault="00A25FB1" w:rsidP="00A25FB1">
            <w:pPr>
              <w:rPr>
                <w:rFonts w:ascii="Arial" w:hAnsi="Arial" w:cs="Arial"/>
                <w:b/>
                <w:bCs/>
                <w:sz w:val="14"/>
                <w:szCs w:val="14"/>
                <w:lang w:val="en-US"/>
              </w:rPr>
            </w:pPr>
          </w:p>
        </w:tc>
      </w:tr>
      <w:tr w:rsidR="008A565D" w:rsidRPr="00E50252" w14:paraId="7DEB9CE9"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4E0399F8" w14:textId="77777777" w:rsidR="00A25FB1" w:rsidRPr="00E50252" w:rsidRDefault="00A25FB1" w:rsidP="00A25FB1">
            <w:pPr>
              <w:rPr>
                <w:rFonts w:ascii="Arial" w:hAnsi="Arial" w:cs="Arial"/>
                <w:b/>
                <w:bCs/>
                <w:sz w:val="14"/>
                <w:szCs w:val="14"/>
                <w:lang w:val="en-US"/>
              </w:rPr>
            </w:pPr>
          </w:p>
        </w:tc>
        <w:tc>
          <w:tcPr>
            <w:tcW w:w="479" w:type="dxa"/>
            <w:vMerge/>
            <w:tcBorders>
              <w:top w:val="single" w:sz="8" w:space="0" w:color="auto"/>
              <w:left w:val="single" w:sz="4" w:space="0" w:color="auto"/>
              <w:bottom w:val="nil"/>
              <w:right w:val="single" w:sz="4" w:space="0" w:color="auto"/>
            </w:tcBorders>
            <w:vAlign w:val="center"/>
            <w:hideMark/>
          </w:tcPr>
          <w:p w14:paraId="7B36A73E" w14:textId="77777777" w:rsidR="00A25FB1" w:rsidRPr="00E50252" w:rsidRDefault="00A25FB1" w:rsidP="00A25FB1">
            <w:pPr>
              <w:rPr>
                <w:rFonts w:ascii="Arial" w:hAnsi="Arial" w:cs="Arial"/>
                <w:b/>
                <w:bCs/>
                <w:color w:val="FF0000"/>
                <w:sz w:val="14"/>
                <w:szCs w:val="14"/>
                <w:lang w:val="en-US"/>
              </w:rPr>
            </w:pPr>
          </w:p>
        </w:tc>
        <w:tc>
          <w:tcPr>
            <w:tcW w:w="843" w:type="dxa"/>
            <w:vMerge/>
            <w:tcBorders>
              <w:top w:val="single" w:sz="8" w:space="0" w:color="auto"/>
              <w:left w:val="single" w:sz="4" w:space="0" w:color="auto"/>
              <w:bottom w:val="nil"/>
              <w:right w:val="single" w:sz="4" w:space="0" w:color="auto"/>
            </w:tcBorders>
            <w:vAlign w:val="center"/>
            <w:hideMark/>
          </w:tcPr>
          <w:p w14:paraId="7ABAE1CB"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CC66"/>
            <w:vAlign w:val="center"/>
            <w:hideMark/>
          </w:tcPr>
          <w:p w14:paraId="6E7514B7"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L-LIN/03 - Letteratura francese</w:t>
            </w:r>
          </w:p>
        </w:tc>
        <w:tc>
          <w:tcPr>
            <w:tcW w:w="709"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1CA8A6F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0D194C23"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CC66"/>
            <w:vAlign w:val="center"/>
            <w:hideMark/>
          </w:tcPr>
          <w:p w14:paraId="1E8A935D"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Littératures</w:t>
            </w:r>
            <w:proofErr w:type="spellEnd"/>
            <w:r w:rsidRPr="00E50252">
              <w:rPr>
                <w:rFonts w:ascii="Arial" w:hAnsi="Arial" w:cs="Arial"/>
                <w:sz w:val="14"/>
                <w:szCs w:val="14"/>
              </w:rPr>
              <w:t xml:space="preserve"> </w:t>
            </w:r>
            <w:proofErr w:type="spellStart"/>
            <w:r w:rsidRPr="00E50252">
              <w:rPr>
                <w:rFonts w:ascii="Arial" w:hAnsi="Arial" w:cs="Arial"/>
                <w:sz w:val="14"/>
                <w:szCs w:val="14"/>
              </w:rPr>
              <w:t>francophones</w:t>
            </w:r>
            <w:proofErr w:type="spellEnd"/>
          </w:p>
        </w:tc>
        <w:tc>
          <w:tcPr>
            <w:tcW w:w="473" w:type="dxa"/>
            <w:vMerge w:val="restart"/>
            <w:tcBorders>
              <w:top w:val="nil"/>
              <w:left w:val="single" w:sz="4" w:space="0" w:color="auto"/>
              <w:bottom w:val="single" w:sz="4" w:space="0" w:color="000000"/>
              <w:right w:val="single" w:sz="4" w:space="0" w:color="auto"/>
            </w:tcBorders>
            <w:shd w:val="clear" w:color="000000" w:fill="FFCC66"/>
            <w:vAlign w:val="center"/>
            <w:hideMark/>
          </w:tcPr>
          <w:p w14:paraId="4544168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vMerge/>
            <w:tcBorders>
              <w:top w:val="single" w:sz="8" w:space="0" w:color="auto"/>
              <w:left w:val="single" w:sz="4" w:space="0" w:color="auto"/>
              <w:bottom w:val="nil"/>
              <w:right w:val="single" w:sz="4" w:space="0" w:color="auto"/>
            </w:tcBorders>
            <w:vAlign w:val="center"/>
            <w:hideMark/>
          </w:tcPr>
          <w:p w14:paraId="6021E8C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0FECE88D"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0EA2282A" w14:textId="77777777" w:rsidR="00A25FB1" w:rsidRPr="00E50252" w:rsidRDefault="00A25FB1" w:rsidP="00A25FB1">
            <w:pPr>
              <w:rPr>
                <w:rFonts w:ascii="Arial" w:hAnsi="Arial" w:cs="Arial"/>
                <w:b/>
                <w:bCs/>
                <w:sz w:val="14"/>
                <w:szCs w:val="14"/>
              </w:rPr>
            </w:pPr>
          </w:p>
        </w:tc>
      </w:tr>
      <w:tr w:rsidR="008A565D" w:rsidRPr="00E50252" w14:paraId="1F89BB3F"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52EF85B0"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49E89245"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7A403907"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CD8CB31"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L-LIN/06 - Lingua e letterature ispano-americane</w:t>
            </w:r>
          </w:p>
        </w:tc>
        <w:tc>
          <w:tcPr>
            <w:tcW w:w="709" w:type="dxa"/>
            <w:vMerge/>
            <w:tcBorders>
              <w:top w:val="nil"/>
              <w:left w:val="single" w:sz="4" w:space="0" w:color="auto"/>
              <w:bottom w:val="single" w:sz="4" w:space="0" w:color="000000"/>
              <w:right w:val="single" w:sz="4" w:space="0" w:color="auto"/>
            </w:tcBorders>
            <w:vAlign w:val="center"/>
            <w:hideMark/>
          </w:tcPr>
          <w:p w14:paraId="73F7BDD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023AACF0"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20091FC6"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Temas</w:t>
            </w:r>
            <w:proofErr w:type="spellEnd"/>
            <w:r w:rsidRPr="00E50252">
              <w:rPr>
                <w:rFonts w:ascii="Arial" w:hAnsi="Arial" w:cs="Arial"/>
                <w:sz w:val="14"/>
                <w:szCs w:val="14"/>
              </w:rPr>
              <w:t xml:space="preserve">, </w:t>
            </w:r>
            <w:proofErr w:type="spellStart"/>
            <w:r w:rsidRPr="00E50252">
              <w:rPr>
                <w:rFonts w:ascii="Arial" w:hAnsi="Arial" w:cs="Arial"/>
                <w:sz w:val="14"/>
                <w:szCs w:val="14"/>
              </w:rPr>
              <w:t>formas</w:t>
            </w:r>
            <w:proofErr w:type="spellEnd"/>
            <w:r w:rsidRPr="00E50252">
              <w:rPr>
                <w:rFonts w:ascii="Arial" w:hAnsi="Arial" w:cs="Arial"/>
                <w:sz w:val="14"/>
                <w:szCs w:val="14"/>
              </w:rPr>
              <w:t xml:space="preserve"> y </w:t>
            </w:r>
            <w:proofErr w:type="spellStart"/>
            <w:r w:rsidRPr="00E50252">
              <w:rPr>
                <w:rFonts w:ascii="Arial" w:hAnsi="Arial" w:cs="Arial"/>
                <w:sz w:val="14"/>
                <w:szCs w:val="14"/>
              </w:rPr>
              <w:t>géneros</w:t>
            </w:r>
            <w:proofErr w:type="spellEnd"/>
            <w:r w:rsidRPr="00E50252">
              <w:rPr>
                <w:rFonts w:ascii="Arial" w:hAnsi="Arial" w:cs="Arial"/>
                <w:sz w:val="14"/>
                <w:szCs w:val="14"/>
              </w:rPr>
              <w:t xml:space="preserve"> de la </w:t>
            </w:r>
            <w:proofErr w:type="spellStart"/>
            <w:r w:rsidRPr="00E50252">
              <w:rPr>
                <w:rFonts w:ascii="Arial" w:hAnsi="Arial" w:cs="Arial"/>
                <w:sz w:val="14"/>
                <w:szCs w:val="14"/>
              </w:rPr>
              <w:t>literatura</w:t>
            </w:r>
            <w:proofErr w:type="spellEnd"/>
            <w:r w:rsidRPr="00E50252">
              <w:rPr>
                <w:rFonts w:ascii="Arial" w:hAnsi="Arial" w:cs="Arial"/>
                <w:sz w:val="14"/>
                <w:szCs w:val="14"/>
              </w:rPr>
              <w:t xml:space="preserve"> </w:t>
            </w:r>
            <w:proofErr w:type="spellStart"/>
            <w:r w:rsidRPr="00E50252">
              <w:rPr>
                <w:rFonts w:ascii="Arial" w:hAnsi="Arial" w:cs="Arial"/>
                <w:sz w:val="14"/>
                <w:szCs w:val="14"/>
              </w:rPr>
              <w:t>hispano</w:t>
            </w:r>
            <w:proofErr w:type="spellEnd"/>
            <w:r w:rsidRPr="00E50252">
              <w:rPr>
                <w:rFonts w:ascii="Arial" w:hAnsi="Arial" w:cs="Arial"/>
                <w:sz w:val="14"/>
                <w:szCs w:val="14"/>
              </w:rPr>
              <w:t>-americana</w:t>
            </w:r>
          </w:p>
        </w:tc>
        <w:tc>
          <w:tcPr>
            <w:tcW w:w="473" w:type="dxa"/>
            <w:vMerge/>
            <w:tcBorders>
              <w:top w:val="nil"/>
              <w:left w:val="single" w:sz="4" w:space="0" w:color="auto"/>
              <w:bottom w:val="single" w:sz="4" w:space="0" w:color="000000"/>
              <w:right w:val="single" w:sz="4" w:space="0" w:color="auto"/>
            </w:tcBorders>
            <w:vAlign w:val="center"/>
            <w:hideMark/>
          </w:tcPr>
          <w:p w14:paraId="1914A555"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4817736A"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46B37290"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6D3EDBF8" w14:textId="77777777" w:rsidR="00A25FB1" w:rsidRPr="00E50252" w:rsidRDefault="00A25FB1" w:rsidP="00A25FB1">
            <w:pPr>
              <w:rPr>
                <w:rFonts w:ascii="Arial" w:hAnsi="Arial" w:cs="Arial"/>
                <w:b/>
                <w:bCs/>
                <w:sz w:val="14"/>
                <w:szCs w:val="14"/>
              </w:rPr>
            </w:pPr>
          </w:p>
        </w:tc>
      </w:tr>
      <w:tr w:rsidR="008A565D" w:rsidRPr="00E50252" w14:paraId="2395321A"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01E126FF"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35A1C693"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1A4BC941"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6874708B"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L-LIN/10 - Letteratura inglese</w:t>
            </w:r>
          </w:p>
        </w:tc>
        <w:tc>
          <w:tcPr>
            <w:tcW w:w="709" w:type="dxa"/>
            <w:vMerge/>
            <w:tcBorders>
              <w:top w:val="nil"/>
              <w:left w:val="single" w:sz="4" w:space="0" w:color="auto"/>
              <w:bottom w:val="single" w:sz="4" w:space="0" w:color="000000"/>
              <w:right w:val="single" w:sz="4" w:space="0" w:color="auto"/>
            </w:tcBorders>
            <w:vAlign w:val="center"/>
            <w:hideMark/>
          </w:tcPr>
          <w:p w14:paraId="560E6B9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0242A407"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519B530B"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New </w:t>
            </w:r>
            <w:proofErr w:type="spellStart"/>
            <w:r w:rsidRPr="00E50252">
              <w:rPr>
                <w:rFonts w:ascii="Arial" w:hAnsi="Arial" w:cs="Arial"/>
                <w:sz w:val="14"/>
                <w:szCs w:val="14"/>
              </w:rPr>
              <w:t>Literatures</w:t>
            </w:r>
            <w:proofErr w:type="spellEnd"/>
            <w:r w:rsidRPr="00E50252">
              <w:rPr>
                <w:rFonts w:ascii="Arial" w:hAnsi="Arial" w:cs="Arial"/>
                <w:sz w:val="14"/>
                <w:szCs w:val="14"/>
              </w:rPr>
              <w:t xml:space="preserve"> in English </w:t>
            </w:r>
          </w:p>
        </w:tc>
        <w:tc>
          <w:tcPr>
            <w:tcW w:w="473" w:type="dxa"/>
            <w:vMerge/>
            <w:tcBorders>
              <w:top w:val="nil"/>
              <w:left w:val="single" w:sz="4" w:space="0" w:color="auto"/>
              <w:bottom w:val="single" w:sz="4" w:space="0" w:color="000000"/>
              <w:right w:val="single" w:sz="4" w:space="0" w:color="auto"/>
            </w:tcBorders>
            <w:vAlign w:val="center"/>
            <w:hideMark/>
          </w:tcPr>
          <w:p w14:paraId="4ECDB72C"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44F8EC3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1C8B2D5C"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2257F66B" w14:textId="77777777" w:rsidR="00A25FB1" w:rsidRPr="00E50252" w:rsidRDefault="00A25FB1" w:rsidP="00A25FB1">
            <w:pPr>
              <w:rPr>
                <w:rFonts w:ascii="Arial" w:hAnsi="Arial" w:cs="Arial"/>
                <w:b/>
                <w:bCs/>
                <w:sz w:val="14"/>
                <w:szCs w:val="14"/>
              </w:rPr>
            </w:pPr>
          </w:p>
        </w:tc>
      </w:tr>
      <w:tr w:rsidR="008A565D" w:rsidRPr="00E50252" w14:paraId="7CC600EA"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2DAFD102"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4CF21118"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7D86979D"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2F735055"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L-LIN/11 - Lingua e letterature anglo-americane</w:t>
            </w:r>
          </w:p>
        </w:tc>
        <w:tc>
          <w:tcPr>
            <w:tcW w:w="709" w:type="dxa"/>
            <w:vMerge/>
            <w:tcBorders>
              <w:top w:val="nil"/>
              <w:left w:val="single" w:sz="4" w:space="0" w:color="auto"/>
              <w:bottom w:val="single" w:sz="4" w:space="0" w:color="000000"/>
              <w:right w:val="single" w:sz="4" w:space="0" w:color="auto"/>
            </w:tcBorders>
            <w:vAlign w:val="center"/>
            <w:hideMark/>
          </w:tcPr>
          <w:p w14:paraId="75DD8EB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4FB9DBE6"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2835EE7B"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American </w:t>
            </w:r>
            <w:proofErr w:type="spellStart"/>
            <w:r w:rsidRPr="00E50252">
              <w:rPr>
                <w:rFonts w:ascii="Arial" w:hAnsi="Arial" w:cs="Arial"/>
                <w:sz w:val="14"/>
                <w:szCs w:val="14"/>
              </w:rPr>
              <w:t>Literature</w:t>
            </w:r>
            <w:proofErr w:type="spellEnd"/>
            <w:r w:rsidRPr="00E50252">
              <w:rPr>
                <w:rFonts w:ascii="Arial" w:hAnsi="Arial" w:cs="Arial"/>
                <w:sz w:val="14"/>
                <w:szCs w:val="14"/>
              </w:rPr>
              <w:t xml:space="preserve"> and Europe</w:t>
            </w:r>
          </w:p>
        </w:tc>
        <w:tc>
          <w:tcPr>
            <w:tcW w:w="473" w:type="dxa"/>
            <w:vMerge/>
            <w:tcBorders>
              <w:top w:val="nil"/>
              <w:left w:val="single" w:sz="4" w:space="0" w:color="auto"/>
              <w:bottom w:val="single" w:sz="4" w:space="0" w:color="000000"/>
              <w:right w:val="single" w:sz="4" w:space="0" w:color="auto"/>
            </w:tcBorders>
            <w:vAlign w:val="center"/>
            <w:hideMark/>
          </w:tcPr>
          <w:p w14:paraId="380ABC0D"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0EDD109F"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51D36BB1"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36D74D87" w14:textId="77777777" w:rsidR="00A25FB1" w:rsidRPr="00E50252" w:rsidRDefault="00A25FB1" w:rsidP="00A25FB1">
            <w:pPr>
              <w:rPr>
                <w:rFonts w:ascii="Arial" w:hAnsi="Arial" w:cs="Arial"/>
                <w:b/>
                <w:bCs/>
                <w:sz w:val="14"/>
                <w:szCs w:val="14"/>
              </w:rPr>
            </w:pPr>
          </w:p>
        </w:tc>
      </w:tr>
      <w:tr w:rsidR="008A565D" w:rsidRPr="00E50252" w14:paraId="7C2D0F38"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531E1F25"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459DBE4F"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4F9ABDCE"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7E707142"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L-LIN/13 - Letteratura tedesca</w:t>
            </w:r>
          </w:p>
        </w:tc>
        <w:tc>
          <w:tcPr>
            <w:tcW w:w="709" w:type="dxa"/>
            <w:vMerge/>
            <w:tcBorders>
              <w:top w:val="nil"/>
              <w:left w:val="single" w:sz="4" w:space="0" w:color="auto"/>
              <w:bottom w:val="single" w:sz="4" w:space="0" w:color="000000"/>
              <w:right w:val="single" w:sz="4" w:space="0" w:color="auto"/>
            </w:tcBorders>
            <w:vAlign w:val="center"/>
            <w:hideMark/>
          </w:tcPr>
          <w:p w14:paraId="3AB5E09F"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6E77001C"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664C35E5" w14:textId="77777777" w:rsidR="00A25FB1" w:rsidRPr="00E50252" w:rsidRDefault="00A25FB1" w:rsidP="00A25FB1">
            <w:pPr>
              <w:rPr>
                <w:rFonts w:ascii="Arial" w:hAnsi="Arial" w:cs="Arial"/>
                <w:sz w:val="14"/>
                <w:szCs w:val="14"/>
              </w:rPr>
            </w:pPr>
            <w:r w:rsidRPr="00E50252">
              <w:rPr>
                <w:rFonts w:ascii="Arial" w:hAnsi="Arial" w:cs="Arial"/>
                <w:sz w:val="14"/>
                <w:szCs w:val="14"/>
              </w:rPr>
              <w:t xml:space="preserve">Moderne und </w:t>
            </w:r>
            <w:proofErr w:type="spellStart"/>
            <w:r w:rsidRPr="00E50252">
              <w:rPr>
                <w:rFonts w:ascii="Arial" w:hAnsi="Arial" w:cs="Arial"/>
                <w:sz w:val="14"/>
                <w:szCs w:val="14"/>
              </w:rPr>
              <w:t>zeitgenössische</w:t>
            </w:r>
            <w:proofErr w:type="spellEnd"/>
            <w:r w:rsidRPr="00E50252">
              <w:rPr>
                <w:rFonts w:ascii="Arial" w:hAnsi="Arial" w:cs="Arial"/>
                <w:sz w:val="14"/>
                <w:szCs w:val="14"/>
              </w:rPr>
              <w:t xml:space="preserve"> </w:t>
            </w:r>
            <w:proofErr w:type="spellStart"/>
            <w:r w:rsidRPr="00E50252">
              <w:rPr>
                <w:rFonts w:ascii="Arial" w:hAnsi="Arial" w:cs="Arial"/>
                <w:sz w:val="14"/>
                <w:szCs w:val="14"/>
              </w:rPr>
              <w:t>österreichische</w:t>
            </w:r>
            <w:proofErr w:type="spellEnd"/>
            <w:r w:rsidRPr="00E50252">
              <w:rPr>
                <w:rFonts w:ascii="Arial" w:hAnsi="Arial" w:cs="Arial"/>
                <w:sz w:val="14"/>
                <w:szCs w:val="14"/>
              </w:rPr>
              <w:t xml:space="preserve"> </w:t>
            </w:r>
            <w:proofErr w:type="spellStart"/>
            <w:r w:rsidRPr="00E50252">
              <w:rPr>
                <w:rFonts w:ascii="Arial" w:hAnsi="Arial" w:cs="Arial"/>
                <w:sz w:val="14"/>
                <w:szCs w:val="14"/>
              </w:rPr>
              <w:t>Literatur</w:t>
            </w:r>
            <w:proofErr w:type="spellEnd"/>
            <w:r w:rsidRPr="00E50252">
              <w:rPr>
                <w:rFonts w:ascii="Arial" w:hAnsi="Arial" w:cs="Arial"/>
                <w:sz w:val="14"/>
                <w:szCs w:val="14"/>
              </w:rPr>
              <w:t xml:space="preserve"> und </w:t>
            </w:r>
            <w:proofErr w:type="spellStart"/>
            <w:r w:rsidRPr="00E50252">
              <w:rPr>
                <w:rFonts w:ascii="Arial" w:hAnsi="Arial" w:cs="Arial"/>
                <w:sz w:val="14"/>
                <w:szCs w:val="14"/>
              </w:rPr>
              <w:t>Kultur</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14BC789F"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1D6C2AD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59B4C4C9"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06EE39D3" w14:textId="77777777" w:rsidR="00A25FB1" w:rsidRPr="00E50252" w:rsidRDefault="00A25FB1" w:rsidP="00A25FB1">
            <w:pPr>
              <w:rPr>
                <w:rFonts w:ascii="Arial" w:hAnsi="Arial" w:cs="Arial"/>
                <w:b/>
                <w:bCs/>
                <w:sz w:val="14"/>
                <w:szCs w:val="14"/>
              </w:rPr>
            </w:pPr>
          </w:p>
        </w:tc>
      </w:tr>
      <w:tr w:rsidR="008A565D" w:rsidRPr="00CE47F9" w14:paraId="56E62ED4"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67ADC0B1"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0FC62F21"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410ABCE3"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53FD1745"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L-LIN/21 - Slavistica</w:t>
            </w:r>
          </w:p>
        </w:tc>
        <w:tc>
          <w:tcPr>
            <w:tcW w:w="709" w:type="dxa"/>
            <w:vMerge/>
            <w:tcBorders>
              <w:top w:val="nil"/>
              <w:left w:val="single" w:sz="4" w:space="0" w:color="auto"/>
              <w:bottom w:val="single" w:sz="4" w:space="0" w:color="000000"/>
              <w:right w:val="single" w:sz="4" w:space="0" w:color="auto"/>
            </w:tcBorders>
            <w:vAlign w:val="center"/>
            <w:hideMark/>
          </w:tcPr>
          <w:p w14:paraId="2F72A4DC"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5C2B49E3"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03BE6BA0" w14:textId="77777777" w:rsidR="00A25FB1" w:rsidRPr="00E50252" w:rsidRDefault="00A25FB1" w:rsidP="00A25FB1">
            <w:pPr>
              <w:rPr>
                <w:rFonts w:ascii="Arial" w:hAnsi="Arial" w:cs="Arial"/>
                <w:sz w:val="14"/>
                <w:szCs w:val="14"/>
                <w:lang w:val="en-US"/>
              </w:rPr>
            </w:pPr>
            <w:proofErr w:type="spellStart"/>
            <w:r w:rsidRPr="00E50252">
              <w:rPr>
                <w:rFonts w:ascii="Arial" w:hAnsi="Arial" w:cs="Arial"/>
                <w:sz w:val="14"/>
                <w:szCs w:val="14"/>
              </w:rPr>
              <w:t>Образ</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культура</w:t>
            </w:r>
            <w:proofErr w:type="spellEnd"/>
            <w:r w:rsidRPr="00E50252">
              <w:rPr>
                <w:rFonts w:ascii="Arial" w:hAnsi="Arial" w:cs="Arial"/>
                <w:sz w:val="14"/>
                <w:szCs w:val="14"/>
                <w:lang w:val="en-US"/>
              </w:rPr>
              <w:t xml:space="preserve"> </w:t>
            </w:r>
            <w:r w:rsidRPr="00E50252">
              <w:rPr>
                <w:rFonts w:ascii="Arial" w:hAnsi="Arial" w:cs="Arial"/>
                <w:sz w:val="14"/>
                <w:szCs w:val="14"/>
              </w:rPr>
              <w:t>и</w:t>
            </w:r>
            <w:r w:rsidRPr="00E50252">
              <w:rPr>
                <w:rFonts w:ascii="Arial" w:hAnsi="Arial" w:cs="Arial"/>
                <w:sz w:val="14"/>
                <w:szCs w:val="14"/>
                <w:lang w:val="en-US"/>
              </w:rPr>
              <w:t xml:space="preserve"> </w:t>
            </w:r>
            <w:proofErr w:type="spellStart"/>
            <w:r w:rsidRPr="00E50252">
              <w:rPr>
                <w:rFonts w:ascii="Arial" w:hAnsi="Arial" w:cs="Arial"/>
                <w:sz w:val="14"/>
                <w:szCs w:val="14"/>
              </w:rPr>
              <w:t>общество</w:t>
            </w:r>
            <w:proofErr w:type="spellEnd"/>
            <w:r w:rsidRPr="00E50252">
              <w:rPr>
                <w:rFonts w:ascii="Arial" w:hAnsi="Arial" w:cs="Arial"/>
                <w:sz w:val="14"/>
                <w:szCs w:val="14"/>
                <w:lang w:val="en-US"/>
              </w:rPr>
              <w:t xml:space="preserve"> </w:t>
            </w:r>
            <w:proofErr w:type="spellStart"/>
            <w:r w:rsidRPr="00E50252">
              <w:rPr>
                <w:rFonts w:ascii="Arial" w:hAnsi="Arial" w:cs="Arial"/>
                <w:sz w:val="14"/>
                <w:szCs w:val="14"/>
              </w:rPr>
              <w:t>России</w:t>
            </w:r>
            <w:proofErr w:type="spellEnd"/>
            <w:r w:rsidRPr="00E50252">
              <w:rPr>
                <w:rFonts w:ascii="Arial" w:hAnsi="Arial" w:cs="Arial"/>
                <w:sz w:val="14"/>
                <w:szCs w:val="14"/>
                <w:lang w:val="en-US"/>
              </w:rPr>
              <w:t xml:space="preserve"> (Russian culture and institutions)</w:t>
            </w:r>
          </w:p>
        </w:tc>
        <w:tc>
          <w:tcPr>
            <w:tcW w:w="473" w:type="dxa"/>
            <w:vMerge/>
            <w:tcBorders>
              <w:top w:val="nil"/>
              <w:left w:val="single" w:sz="4" w:space="0" w:color="auto"/>
              <w:bottom w:val="single" w:sz="4" w:space="0" w:color="000000"/>
              <w:right w:val="single" w:sz="4" w:space="0" w:color="auto"/>
            </w:tcBorders>
            <w:vAlign w:val="center"/>
            <w:hideMark/>
          </w:tcPr>
          <w:p w14:paraId="3B338AA7" w14:textId="77777777" w:rsidR="00A25FB1" w:rsidRPr="00E50252" w:rsidRDefault="00A25FB1" w:rsidP="00A25FB1">
            <w:pPr>
              <w:rPr>
                <w:rFonts w:ascii="Arial" w:hAnsi="Arial" w:cs="Arial"/>
                <w:b/>
                <w:bCs/>
                <w:sz w:val="14"/>
                <w:szCs w:val="14"/>
                <w:lang w:val="en-US"/>
              </w:rPr>
            </w:pPr>
          </w:p>
        </w:tc>
        <w:tc>
          <w:tcPr>
            <w:tcW w:w="599" w:type="dxa"/>
            <w:vMerge/>
            <w:tcBorders>
              <w:top w:val="single" w:sz="8" w:space="0" w:color="auto"/>
              <w:left w:val="single" w:sz="4" w:space="0" w:color="auto"/>
              <w:bottom w:val="nil"/>
              <w:right w:val="single" w:sz="4" w:space="0" w:color="auto"/>
            </w:tcBorders>
            <w:vAlign w:val="center"/>
            <w:hideMark/>
          </w:tcPr>
          <w:p w14:paraId="435B04FB" w14:textId="77777777" w:rsidR="00A25FB1" w:rsidRPr="00E50252" w:rsidRDefault="00A25FB1" w:rsidP="00A25FB1">
            <w:pPr>
              <w:rPr>
                <w:rFonts w:ascii="Arial" w:hAnsi="Arial" w:cs="Arial"/>
                <w:b/>
                <w:bCs/>
                <w:sz w:val="14"/>
                <w:szCs w:val="14"/>
                <w:lang w:val="en-US"/>
              </w:rPr>
            </w:pPr>
          </w:p>
        </w:tc>
        <w:tc>
          <w:tcPr>
            <w:tcW w:w="425" w:type="dxa"/>
            <w:vMerge/>
            <w:tcBorders>
              <w:top w:val="nil"/>
              <w:left w:val="single" w:sz="4" w:space="0" w:color="auto"/>
              <w:bottom w:val="nil"/>
              <w:right w:val="single" w:sz="4" w:space="0" w:color="auto"/>
            </w:tcBorders>
            <w:vAlign w:val="center"/>
            <w:hideMark/>
          </w:tcPr>
          <w:p w14:paraId="15DAE2A2" w14:textId="77777777" w:rsidR="00A25FB1" w:rsidRPr="00E50252" w:rsidRDefault="00A25FB1" w:rsidP="00A25FB1">
            <w:pPr>
              <w:rPr>
                <w:rFonts w:ascii="Arial" w:hAnsi="Arial" w:cs="Arial"/>
                <w:b/>
                <w:bCs/>
                <w:sz w:val="14"/>
                <w:szCs w:val="14"/>
                <w:lang w:val="en-US"/>
              </w:rPr>
            </w:pPr>
          </w:p>
        </w:tc>
        <w:tc>
          <w:tcPr>
            <w:tcW w:w="566" w:type="dxa"/>
            <w:vMerge/>
            <w:tcBorders>
              <w:top w:val="nil"/>
              <w:left w:val="single" w:sz="4" w:space="0" w:color="auto"/>
              <w:bottom w:val="nil"/>
              <w:right w:val="single" w:sz="4" w:space="0" w:color="auto"/>
            </w:tcBorders>
            <w:vAlign w:val="center"/>
            <w:hideMark/>
          </w:tcPr>
          <w:p w14:paraId="09352557" w14:textId="77777777" w:rsidR="00A25FB1" w:rsidRPr="00E50252" w:rsidRDefault="00A25FB1" w:rsidP="00A25FB1">
            <w:pPr>
              <w:rPr>
                <w:rFonts w:ascii="Arial" w:hAnsi="Arial" w:cs="Arial"/>
                <w:b/>
                <w:bCs/>
                <w:sz w:val="14"/>
                <w:szCs w:val="14"/>
                <w:lang w:val="en-US"/>
              </w:rPr>
            </w:pPr>
          </w:p>
        </w:tc>
      </w:tr>
      <w:tr w:rsidR="008A565D" w:rsidRPr="00E50252" w14:paraId="2C46BBF7" w14:textId="77777777" w:rsidTr="00E50252">
        <w:trPr>
          <w:trHeight w:val="397"/>
        </w:trPr>
        <w:tc>
          <w:tcPr>
            <w:tcW w:w="376" w:type="dxa"/>
            <w:vMerge/>
            <w:tcBorders>
              <w:top w:val="single" w:sz="8" w:space="0" w:color="auto"/>
              <w:left w:val="single" w:sz="4" w:space="0" w:color="auto"/>
              <w:bottom w:val="nil"/>
              <w:right w:val="single" w:sz="4" w:space="0" w:color="auto"/>
            </w:tcBorders>
            <w:vAlign w:val="center"/>
            <w:hideMark/>
          </w:tcPr>
          <w:p w14:paraId="579F6C02" w14:textId="77777777" w:rsidR="00A25FB1" w:rsidRPr="00E50252" w:rsidRDefault="00A25FB1" w:rsidP="00A25FB1">
            <w:pPr>
              <w:rPr>
                <w:rFonts w:ascii="Arial" w:hAnsi="Arial" w:cs="Arial"/>
                <w:b/>
                <w:bCs/>
                <w:sz w:val="14"/>
                <w:szCs w:val="14"/>
                <w:lang w:val="en-US"/>
              </w:rPr>
            </w:pPr>
          </w:p>
        </w:tc>
        <w:tc>
          <w:tcPr>
            <w:tcW w:w="479" w:type="dxa"/>
            <w:vMerge/>
            <w:tcBorders>
              <w:top w:val="single" w:sz="8" w:space="0" w:color="auto"/>
              <w:left w:val="single" w:sz="4" w:space="0" w:color="auto"/>
              <w:bottom w:val="nil"/>
              <w:right w:val="single" w:sz="4" w:space="0" w:color="auto"/>
            </w:tcBorders>
            <w:vAlign w:val="center"/>
            <w:hideMark/>
          </w:tcPr>
          <w:p w14:paraId="19FF5F45" w14:textId="77777777" w:rsidR="00A25FB1" w:rsidRPr="00E50252" w:rsidRDefault="00A25FB1" w:rsidP="00A25FB1">
            <w:pPr>
              <w:rPr>
                <w:rFonts w:ascii="Arial" w:hAnsi="Arial" w:cs="Arial"/>
                <w:b/>
                <w:bCs/>
                <w:color w:val="FF0000"/>
                <w:sz w:val="14"/>
                <w:szCs w:val="14"/>
                <w:lang w:val="en-US"/>
              </w:rPr>
            </w:pPr>
          </w:p>
        </w:tc>
        <w:tc>
          <w:tcPr>
            <w:tcW w:w="843" w:type="dxa"/>
            <w:vMerge/>
            <w:tcBorders>
              <w:top w:val="single" w:sz="8" w:space="0" w:color="auto"/>
              <w:left w:val="single" w:sz="4" w:space="0" w:color="auto"/>
              <w:bottom w:val="nil"/>
              <w:right w:val="single" w:sz="4" w:space="0" w:color="auto"/>
            </w:tcBorders>
            <w:vAlign w:val="center"/>
            <w:hideMark/>
          </w:tcPr>
          <w:p w14:paraId="74F6AC09" w14:textId="77777777" w:rsidR="00A25FB1" w:rsidRPr="00E50252" w:rsidRDefault="00A25FB1" w:rsidP="00A25FB1">
            <w:pPr>
              <w:rPr>
                <w:rFonts w:ascii="Arial" w:hAnsi="Arial" w:cs="Arial"/>
                <w:b/>
                <w:bCs/>
                <w:sz w:val="14"/>
                <w:szCs w:val="14"/>
                <w:lang w:val="en-US"/>
              </w:rPr>
            </w:pPr>
          </w:p>
        </w:tc>
        <w:tc>
          <w:tcPr>
            <w:tcW w:w="2624" w:type="dxa"/>
            <w:tcBorders>
              <w:top w:val="nil"/>
              <w:left w:val="nil"/>
              <w:bottom w:val="single" w:sz="4" w:space="0" w:color="auto"/>
              <w:right w:val="single" w:sz="4" w:space="0" w:color="auto"/>
            </w:tcBorders>
            <w:shd w:val="clear" w:color="000000" w:fill="FFCC66"/>
            <w:vAlign w:val="center"/>
            <w:hideMark/>
          </w:tcPr>
          <w:p w14:paraId="3632CA89" w14:textId="77777777" w:rsidR="00A25FB1" w:rsidRPr="00E50252" w:rsidRDefault="00A25FB1" w:rsidP="00A25FB1">
            <w:pPr>
              <w:rPr>
                <w:rFonts w:ascii="Arial" w:hAnsi="Arial" w:cs="Arial"/>
                <w:b/>
                <w:bCs/>
                <w:color w:val="FF0000"/>
                <w:sz w:val="14"/>
                <w:szCs w:val="14"/>
              </w:rPr>
            </w:pPr>
            <w:r w:rsidRPr="00E50252">
              <w:rPr>
                <w:rFonts w:ascii="Arial" w:hAnsi="Arial" w:cs="Arial"/>
                <w:b/>
                <w:bCs/>
                <w:color w:val="FF0000"/>
                <w:sz w:val="14"/>
                <w:szCs w:val="14"/>
              </w:rPr>
              <w:t>L-FIL-LET/14 Critica letteraria e letterature comparate</w:t>
            </w:r>
          </w:p>
        </w:tc>
        <w:tc>
          <w:tcPr>
            <w:tcW w:w="709" w:type="dxa"/>
            <w:vMerge/>
            <w:tcBorders>
              <w:top w:val="nil"/>
              <w:left w:val="single" w:sz="4" w:space="0" w:color="auto"/>
              <w:bottom w:val="single" w:sz="4" w:space="0" w:color="000000"/>
              <w:right w:val="single" w:sz="4" w:space="0" w:color="auto"/>
            </w:tcBorders>
            <w:vAlign w:val="center"/>
            <w:hideMark/>
          </w:tcPr>
          <w:p w14:paraId="5590A796"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single" w:sz="4" w:space="0" w:color="000000"/>
              <w:right w:val="single" w:sz="4" w:space="0" w:color="auto"/>
            </w:tcBorders>
            <w:vAlign w:val="center"/>
            <w:hideMark/>
          </w:tcPr>
          <w:p w14:paraId="2979F9B7" w14:textId="77777777" w:rsidR="00A25FB1" w:rsidRPr="00E50252" w:rsidRDefault="00A25FB1" w:rsidP="00A25FB1">
            <w:pPr>
              <w:ind w:left="-70" w:right="-70"/>
              <w:rPr>
                <w:rFonts w:ascii="Arial" w:hAnsi="Arial" w:cs="Arial"/>
                <w:b/>
                <w:bCs/>
                <w:sz w:val="14"/>
                <w:szCs w:val="14"/>
              </w:rPr>
            </w:pPr>
          </w:p>
        </w:tc>
        <w:tc>
          <w:tcPr>
            <w:tcW w:w="3465" w:type="dxa"/>
            <w:tcBorders>
              <w:top w:val="nil"/>
              <w:left w:val="nil"/>
              <w:bottom w:val="single" w:sz="4" w:space="0" w:color="auto"/>
              <w:right w:val="single" w:sz="4" w:space="0" w:color="auto"/>
            </w:tcBorders>
            <w:shd w:val="clear" w:color="000000" w:fill="FFCC66"/>
            <w:vAlign w:val="center"/>
            <w:hideMark/>
          </w:tcPr>
          <w:p w14:paraId="476D9B40" w14:textId="77777777" w:rsidR="00A25FB1" w:rsidRPr="00E50252" w:rsidRDefault="00A25FB1" w:rsidP="00A25FB1">
            <w:pPr>
              <w:rPr>
                <w:rFonts w:ascii="Arial" w:hAnsi="Arial" w:cs="Arial"/>
                <w:sz w:val="14"/>
                <w:szCs w:val="14"/>
              </w:rPr>
            </w:pPr>
            <w:proofErr w:type="spellStart"/>
            <w:r w:rsidRPr="00E50252">
              <w:rPr>
                <w:rFonts w:ascii="Arial" w:hAnsi="Arial" w:cs="Arial"/>
                <w:sz w:val="14"/>
                <w:szCs w:val="14"/>
              </w:rPr>
              <w:t>Textual</w:t>
            </w:r>
            <w:proofErr w:type="spellEnd"/>
            <w:r w:rsidRPr="00E50252">
              <w:rPr>
                <w:rFonts w:ascii="Arial" w:hAnsi="Arial" w:cs="Arial"/>
                <w:sz w:val="14"/>
                <w:szCs w:val="14"/>
              </w:rPr>
              <w:t xml:space="preserve"> and comparative </w:t>
            </w:r>
            <w:proofErr w:type="spellStart"/>
            <w:r w:rsidRPr="00E50252">
              <w:rPr>
                <w:rFonts w:ascii="Arial" w:hAnsi="Arial" w:cs="Arial"/>
                <w:sz w:val="14"/>
                <w:szCs w:val="14"/>
              </w:rPr>
              <w:t>studies</w:t>
            </w:r>
            <w:proofErr w:type="spellEnd"/>
          </w:p>
        </w:tc>
        <w:tc>
          <w:tcPr>
            <w:tcW w:w="473" w:type="dxa"/>
            <w:vMerge/>
            <w:tcBorders>
              <w:top w:val="nil"/>
              <w:left w:val="single" w:sz="4" w:space="0" w:color="auto"/>
              <w:bottom w:val="single" w:sz="4" w:space="0" w:color="000000"/>
              <w:right w:val="single" w:sz="4" w:space="0" w:color="auto"/>
            </w:tcBorders>
            <w:vAlign w:val="center"/>
            <w:hideMark/>
          </w:tcPr>
          <w:p w14:paraId="52E9C1D0" w14:textId="77777777" w:rsidR="00A25FB1" w:rsidRPr="00E50252" w:rsidRDefault="00A25FB1" w:rsidP="00A25FB1">
            <w:pPr>
              <w:rPr>
                <w:rFonts w:ascii="Arial" w:hAnsi="Arial" w:cs="Arial"/>
                <w:b/>
                <w:bCs/>
                <w:sz w:val="14"/>
                <w:szCs w:val="14"/>
              </w:rPr>
            </w:pPr>
          </w:p>
        </w:tc>
        <w:tc>
          <w:tcPr>
            <w:tcW w:w="599" w:type="dxa"/>
            <w:vMerge/>
            <w:tcBorders>
              <w:top w:val="single" w:sz="8" w:space="0" w:color="auto"/>
              <w:left w:val="single" w:sz="4" w:space="0" w:color="auto"/>
              <w:bottom w:val="nil"/>
              <w:right w:val="single" w:sz="4" w:space="0" w:color="auto"/>
            </w:tcBorders>
            <w:vAlign w:val="center"/>
            <w:hideMark/>
          </w:tcPr>
          <w:p w14:paraId="6CBD210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2EA9DD6B"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45A028B7" w14:textId="77777777" w:rsidR="00A25FB1" w:rsidRPr="00E50252" w:rsidRDefault="00A25FB1" w:rsidP="00A25FB1">
            <w:pPr>
              <w:rPr>
                <w:rFonts w:ascii="Arial" w:hAnsi="Arial" w:cs="Arial"/>
                <w:b/>
                <w:bCs/>
                <w:sz w:val="14"/>
                <w:szCs w:val="14"/>
              </w:rPr>
            </w:pPr>
          </w:p>
        </w:tc>
      </w:tr>
      <w:tr w:rsidR="008A565D" w:rsidRPr="00E50252" w14:paraId="1D955856" w14:textId="77777777" w:rsidTr="00DF5F9F">
        <w:trPr>
          <w:trHeight w:val="397"/>
        </w:trPr>
        <w:tc>
          <w:tcPr>
            <w:tcW w:w="376" w:type="dxa"/>
            <w:vMerge/>
            <w:tcBorders>
              <w:top w:val="single" w:sz="8" w:space="0" w:color="auto"/>
              <w:left w:val="single" w:sz="4" w:space="0" w:color="auto"/>
              <w:bottom w:val="nil"/>
              <w:right w:val="single" w:sz="4" w:space="0" w:color="auto"/>
            </w:tcBorders>
            <w:vAlign w:val="center"/>
            <w:hideMark/>
          </w:tcPr>
          <w:p w14:paraId="30A5B126"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5F89BE0B"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424C9186"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0E77A03E"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L-LIN/20 - Lingua e letteratura neogreca</w:t>
            </w:r>
          </w:p>
        </w:tc>
        <w:tc>
          <w:tcPr>
            <w:tcW w:w="709" w:type="dxa"/>
            <w:tcBorders>
              <w:top w:val="nil"/>
              <w:left w:val="nil"/>
              <w:bottom w:val="nil"/>
              <w:right w:val="single" w:sz="4" w:space="0" w:color="auto"/>
            </w:tcBorders>
            <w:shd w:val="clear" w:color="000000" w:fill="FFCC66"/>
            <w:vAlign w:val="center"/>
            <w:hideMark/>
          </w:tcPr>
          <w:p w14:paraId="1E4B26D8"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CC66"/>
            <w:vAlign w:val="center"/>
            <w:hideMark/>
          </w:tcPr>
          <w:p w14:paraId="441DE869" w14:textId="77777777" w:rsidR="00A25FB1" w:rsidRPr="00E50252" w:rsidRDefault="00A25FB1" w:rsidP="00A25FB1">
            <w:pPr>
              <w:ind w:left="-70" w:right="-70"/>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CC66"/>
            <w:vAlign w:val="center"/>
          </w:tcPr>
          <w:p w14:paraId="4A69E9F9" w14:textId="77777777" w:rsidR="00A25FB1" w:rsidRPr="00E50252" w:rsidRDefault="00A25FB1" w:rsidP="00A25FB1">
            <w:pPr>
              <w:rPr>
                <w:rFonts w:ascii="Arial" w:hAnsi="Arial" w:cs="Arial"/>
                <w:b/>
                <w:bCs/>
                <w:color w:val="0000FF"/>
                <w:sz w:val="14"/>
                <w:szCs w:val="14"/>
              </w:rPr>
            </w:pPr>
          </w:p>
        </w:tc>
        <w:tc>
          <w:tcPr>
            <w:tcW w:w="473" w:type="dxa"/>
            <w:tcBorders>
              <w:top w:val="nil"/>
              <w:left w:val="nil"/>
              <w:bottom w:val="single" w:sz="4" w:space="0" w:color="auto"/>
              <w:right w:val="single" w:sz="4" w:space="0" w:color="auto"/>
            </w:tcBorders>
            <w:shd w:val="clear" w:color="000000" w:fill="FFCC66"/>
            <w:vAlign w:val="center"/>
            <w:hideMark/>
          </w:tcPr>
          <w:p w14:paraId="5C41C986"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nil"/>
              <w:right w:val="single" w:sz="4" w:space="0" w:color="auto"/>
            </w:tcBorders>
            <w:vAlign w:val="center"/>
            <w:hideMark/>
          </w:tcPr>
          <w:p w14:paraId="62DD123D"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561191F7"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7B198878" w14:textId="77777777" w:rsidR="00A25FB1" w:rsidRPr="00E50252" w:rsidRDefault="00A25FB1" w:rsidP="00A25FB1">
            <w:pPr>
              <w:rPr>
                <w:rFonts w:ascii="Arial" w:hAnsi="Arial" w:cs="Arial"/>
                <w:b/>
                <w:bCs/>
                <w:sz w:val="14"/>
                <w:szCs w:val="14"/>
              </w:rPr>
            </w:pPr>
          </w:p>
        </w:tc>
      </w:tr>
      <w:tr w:rsidR="008A565D" w:rsidRPr="00E50252" w14:paraId="0E925C1A" w14:textId="77777777" w:rsidTr="00DF5F9F">
        <w:trPr>
          <w:trHeight w:val="397"/>
        </w:trPr>
        <w:tc>
          <w:tcPr>
            <w:tcW w:w="376" w:type="dxa"/>
            <w:vMerge/>
            <w:tcBorders>
              <w:top w:val="single" w:sz="8" w:space="0" w:color="auto"/>
              <w:left w:val="single" w:sz="4" w:space="0" w:color="auto"/>
              <w:bottom w:val="nil"/>
              <w:right w:val="single" w:sz="4" w:space="0" w:color="auto"/>
            </w:tcBorders>
            <w:vAlign w:val="center"/>
            <w:hideMark/>
          </w:tcPr>
          <w:p w14:paraId="056A8EB9"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63F1FA84"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55247357"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7269C531"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M-FIL/01 - Filosofia teoretica</w:t>
            </w:r>
          </w:p>
        </w:tc>
        <w:tc>
          <w:tcPr>
            <w:tcW w:w="709" w:type="dxa"/>
            <w:tcBorders>
              <w:top w:val="nil"/>
              <w:left w:val="nil"/>
              <w:bottom w:val="nil"/>
              <w:right w:val="single" w:sz="4" w:space="0" w:color="auto"/>
            </w:tcBorders>
            <w:shd w:val="clear" w:color="000000" w:fill="FFCC66"/>
            <w:vAlign w:val="center"/>
            <w:hideMark/>
          </w:tcPr>
          <w:p w14:paraId="5EBEDAEA"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CC66"/>
            <w:vAlign w:val="center"/>
            <w:hideMark/>
          </w:tcPr>
          <w:p w14:paraId="5AE1356C" w14:textId="77777777" w:rsidR="00A25FB1" w:rsidRPr="00E50252" w:rsidRDefault="00A25FB1" w:rsidP="00A25FB1">
            <w:pPr>
              <w:ind w:left="-70" w:right="-70"/>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CC66"/>
            <w:vAlign w:val="center"/>
          </w:tcPr>
          <w:p w14:paraId="0CCB5817" w14:textId="77777777" w:rsidR="00A25FB1" w:rsidRPr="00E50252" w:rsidRDefault="00A25FB1" w:rsidP="00A25FB1">
            <w:pPr>
              <w:rPr>
                <w:rFonts w:ascii="Arial" w:hAnsi="Arial" w:cs="Arial"/>
                <w:b/>
                <w:bCs/>
                <w:color w:val="0000FF"/>
                <w:sz w:val="14"/>
                <w:szCs w:val="14"/>
              </w:rPr>
            </w:pPr>
          </w:p>
        </w:tc>
        <w:tc>
          <w:tcPr>
            <w:tcW w:w="473" w:type="dxa"/>
            <w:tcBorders>
              <w:top w:val="nil"/>
              <w:left w:val="nil"/>
              <w:bottom w:val="single" w:sz="4" w:space="0" w:color="auto"/>
              <w:right w:val="single" w:sz="4" w:space="0" w:color="auto"/>
            </w:tcBorders>
            <w:shd w:val="clear" w:color="000000" w:fill="FFCC66"/>
            <w:vAlign w:val="center"/>
            <w:hideMark/>
          </w:tcPr>
          <w:p w14:paraId="6FFF1463"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nil"/>
              <w:right w:val="single" w:sz="4" w:space="0" w:color="auto"/>
            </w:tcBorders>
            <w:vAlign w:val="center"/>
            <w:hideMark/>
          </w:tcPr>
          <w:p w14:paraId="27BE165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426C1BE4"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4876BF36" w14:textId="77777777" w:rsidR="00A25FB1" w:rsidRPr="00E50252" w:rsidRDefault="00A25FB1" w:rsidP="00A25FB1">
            <w:pPr>
              <w:rPr>
                <w:rFonts w:ascii="Arial" w:hAnsi="Arial" w:cs="Arial"/>
                <w:b/>
                <w:bCs/>
                <w:sz w:val="14"/>
                <w:szCs w:val="14"/>
              </w:rPr>
            </w:pPr>
          </w:p>
        </w:tc>
      </w:tr>
      <w:tr w:rsidR="008A565D" w:rsidRPr="00E50252" w14:paraId="22F1916A" w14:textId="77777777" w:rsidTr="00DF5F9F">
        <w:trPr>
          <w:trHeight w:val="397"/>
        </w:trPr>
        <w:tc>
          <w:tcPr>
            <w:tcW w:w="376" w:type="dxa"/>
            <w:vMerge/>
            <w:tcBorders>
              <w:top w:val="single" w:sz="8" w:space="0" w:color="auto"/>
              <w:left w:val="single" w:sz="4" w:space="0" w:color="auto"/>
              <w:bottom w:val="nil"/>
              <w:right w:val="single" w:sz="4" w:space="0" w:color="auto"/>
            </w:tcBorders>
            <w:vAlign w:val="center"/>
            <w:hideMark/>
          </w:tcPr>
          <w:p w14:paraId="1FE410FD"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0B6C6E97"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59DB3E91"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4AFC24DB"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M-FIL/04 - Estetica</w:t>
            </w:r>
          </w:p>
        </w:tc>
        <w:tc>
          <w:tcPr>
            <w:tcW w:w="709" w:type="dxa"/>
            <w:tcBorders>
              <w:top w:val="nil"/>
              <w:left w:val="nil"/>
              <w:bottom w:val="nil"/>
              <w:right w:val="single" w:sz="4" w:space="0" w:color="auto"/>
            </w:tcBorders>
            <w:shd w:val="clear" w:color="000000" w:fill="FFCC66"/>
            <w:vAlign w:val="center"/>
            <w:hideMark/>
          </w:tcPr>
          <w:p w14:paraId="461EB9C7"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CC66"/>
            <w:vAlign w:val="center"/>
            <w:hideMark/>
          </w:tcPr>
          <w:p w14:paraId="23C9E76E" w14:textId="77777777" w:rsidR="00A25FB1" w:rsidRPr="00E50252" w:rsidRDefault="00A25FB1" w:rsidP="00A25FB1">
            <w:pPr>
              <w:ind w:left="-70" w:right="-70"/>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CC66"/>
            <w:vAlign w:val="center"/>
          </w:tcPr>
          <w:p w14:paraId="13C01C2A" w14:textId="77777777" w:rsidR="00A25FB1" w:rsidRPr="00E50252" w:rsidRDefault="00A25FB1" w:rsidP="00A25FB1">
            <w:pPr>
              <w:rPr>
                <w:rFonts w:ascii="Arial" w:hAnsi="Arial" w:cs="Arial"/>
                <w:b/>
                <w:bCs/>
                <w:color w:val="0000FF"/>
                <w:sz w:val="14"/>
                <w:szCs w:val="14"/>
              </w:rPr>
            </w:pPr>
          </w:p>
        </w:tc>
        <w:tc>
          <w:tcPr>
            <w:tcW w:w="473" w:type="dxa"/>
            <w:tcBorders>
              <w:top w:val="nil"/>
              <w:left w:val="nil"/>
              <w:bottom w:val="single" w:sz="4" w:space="0" w:color="auto"/>
              <w:right w:val="single" w:sz="4" w:space="0" w:color="auto"/>
            </w:tcBorders>
            <w:shd w:val="clear" w:color="000000" w:fill="FFCC66"/>
            <w:vAlign w:val="center"/>
            <w:hideMark/>
          </w:tcPr>
          <w:p w14:paraId="4C052962"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nil"/>
              <w:right w:val="single" w:sz="4" w:space="0" w:color="auto"/>
            </w:tcBorders>
            <w:vAlign w:val="center"/>
            <w:hideMark/>
          </w:tcPr>
          <w:p w14:paraId="7D11824B"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23C07474"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29404DB3" w14:textId="77777777" w:rsidR="00A25FB1" w:rsidRPr="00E50252" w:rsidRDefault="00A25FB1" w:rsidP="00A25FB1">
            <w:pPr>
              <w:rPr>
                <w:rFonts w:ascii="Arial" w:hAnsi="Arial" w:cs="Arial"/>
                <w:b/>
                <w:bCs/>
                <w:sz w:val="14"/>
                <w:szCs w:val="14"/>
              </w:rPr>
            </w:pPr>
          </w:p>
        </w:tc>
      </w:tr>
      <w:tr w:rsidR="008A565D" w:rsidRPr="00E50252" w14:paraId="7E415C35" w14:textId="77777777" w:rsidTr="00DF5F9F">
        <w:trPr>
          <w:trHeight w:val="397"/>
        </w:trPr>
        <w:tc>
          <w:tcPr>
            <w:tcW w:w="376" w:type="dxa"/>
            <w:vMerge/>
            <w:tcBorders>
              <w:top w:val="single" w:sz="8" w:space="0" w:color="auto"/>
              <w:left w:val="single" w:sz="4" w:space="0" w:color="auto"/>
              <w:bottom w:val="nil"/>
              <w:right w:val="single" w:sz="4" w:space="0" w:color="auto"/>
            </w:tcBorders>
            <w:vAlign w:val="center"/>
            <w:hideMark/>
          </w:tcPr>
          <w:p w14:paraId="28644AA1"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nil"/>
              <w:right w:val="single" w:sz="4" w:space="0" w:color="auto"/>
            </w:tcBorders>
            <w:vAlign w:val="center"/>
            <w:hideMark/>
          </w:tcPr>
          <w:p w14:paraId="2A8FC207"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nil"/>
              <w:right w:val="single" w:sz="4" w:space="0" w:color="auto"/>
            </w:tcBorders>
            <w:vAlign w:val="center"/>
            <w:hideMark/>
          </w:tcPr>
          <w:p w14:paraId="68136194" w14:textId="77777777" w:rsidR="00A25FB1" w:rsidRPr="00E50252" w:rsidRDefault="00A25FB1" w:rsidP="00A25FB1">
            <w:pPr>
              <w:rPr>
                <w:rFonts w:ascii="Arial" w:hAnsi="Arial" w:cs="Arial"/>
                <w:b/>
                <w:bCs/>
                <w:sz w:val="14"/>
                <w:szCs w:val="14"/>
              </w:rPr>
            </w:pPr>
          </w:p>
        </w:tc>
        <w:tc>
          <w:tcPr>
            <w:tcW w:w="2624" w:type="dxa"/>
            <w:tcBorders>
              <w:top w:val="nil"/>
              <w:left w:val="nil"/>
              <w:bottom w:val="single" w:sz="4" w:space="0" w:color="auto"/>
              <w:right w:val="single" w:sz="4" w:space="0" w:color="auto"/>
            </w:tcBorders>
            <w:shd w:val="clear" w:color="000000" w:fill="FFCC66"/>
            <w:vAlign w:val="center"/>
            <w:hideMark/>
          </w:tcPr>
          <w:p w14:paraId="4A935F34"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M-FIL/06 - Storia della filosofia</w:t>
            </w:r>
          </w:p>
        </w:tc>
        <w:tc>
          <w:tcPr>
            <w:tcW w:w="709" w:type="dxa"/>
            <w:tcBorders>
              <w:top w:val="nil"/>
              <w:left w:val="nil"/>
              <w:bottom w:val="nil"/>
              <w:right w:val="single" w:sz="4" w:space="0" w:color="auto"/>
            </w:tcBorders>
            <w:shd w:val="clear" w:color="000000" w:fill="FFCC66"/>
            <w:vAlign w:val="center"/>
            <w:hideMark/>
          </w:tcPr>
          <w:p w14:paraId="12B83213"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nil"/>
              <w:right w:val="single" w:sz="4" w:space="0" w:color="auto"/>
            </w:tcBorders>
            <w:shd w:val="clear" w:color="000000" w:fill="FFCC66"/>
            <w:vAlign w:val="center"/>
            <w:hideMark/>
          </w:tcPr>
          <w:p w14:paraId="3F65B0C2" w14:textId="77777777" w:rsidR="00A25FB1" w:rsidRPr="00E50252" w:rsidRDefault="00A25FB1" w:rsidP="00A25FB1">
            <w:pPr>
              <w:ind w:left="-70" w:right="-70"/>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FFCC66"/>
            <w:vAlign w:val="center"/>
          </w:tcPr>
          <w:p w14:paraId="3B3AE29C" w14:textId="77777777" w:rsidR="00A25FB1" w:rsidRPr="00E50252" w:rsidRDefault="00A25FB1" w:rsidP="00A25FB1">
            <w:pPr>
              <w:rPr>
                <w:rFonts w:ascii="Arial" w:hAnsi="Arial" w:cs="Arial"/>
                <w:b/>
                <w:bCs/>
                <w:color w:val="0000FF"/>
                <w:sz w:val="14"/>
                <w:szCs w:val="14"/>
              </w:rPr>
            </w:pPr>
          </w:p>
        </w:tc>
        <w:tc>
          <w:tcPr>
            <w:tcW w:w="473" w:type="dxa"/>
            <w:tcBorders>
              <w:top w:val="nil"/>
              <w:left w:val="nil"/>
              <w:bottom w:val="single" w:sz="4" w:space="0" w:color="auto"/>
              <w:right w:val="single" w:sz="4" w:space="0" w:color="auto"/>
            </w:tcBorders>
            <w:shd w:val="clear" w:color="000000" w:fill="FFCC66"/>
            <w:vAlign w:val="center"/>
            <w:hideMark/>
          </w:tcPr>
          <w:p w14:paraId="5D14563C"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599" w:type="dxa"/>
            <w:vMerge/>
            <w:tcBorders>
              <w:top w:val="single" w:sz="8" w:space="0" w:color="auto"/>
              <w:left w:val="single" w:sz="4" w:space="0" w:color="auto"/>
              <w:bottom w:val="nil"/>
              <w:right w:val="single" w:sz="4" w:space="0" w:color="auto"/>
            </w:tcBorders>
            <w:vAlign w:val="center"/>
            <w:hideMark/>
          </w:tcPr>
          <w:p w14:paraId="703D1449" w14:textId="77777777" w:rsidR="00A25FB1" w:rsidRPr="00E50252" w:rsidRDefault="00A25FB1" w:rsidP="00A25FB1">
            <w:pPr>
              <w:rPr>
                <w:rFonts w:ascii="Arial" w:hAnsi="Arial" w:cs="Arial"/>
                <w:b/>
                <w:bCs/>
                <w:sz w:val="14"/>
                <w:szCs w:val="14"/>
              </w:rPr>
            </w:pPr>
          </w:p>
        </w:tc>
        <w:tc>
          <w:tcPr>
            <w:tcW w:w="425" w:type="dxa"/>
            <w:vMerge/>
            <w:tcBorders>
              <w:top w:val="nil"/>
              <w:left w:val="single" w:sz="4" w:space="0" w:color="auto"/>
              <w:bottom w:val="nil"/>
              <w:right w:val="single" w:sz="4" w:space="0" w:color="auto"/>
            </w:tcBorders>
            <w:vAlign w:val="center"/>
            <w:hideMark/>
          </w:tcPr>
          <w:p w14:paraId="72402236" w14:textId="77777777" w:rsidR="00A25FB1" w:rsidRPr="00E50252" w:rsidRDefault="00A25FB1" w:rsidP="00A25FB1">
            <w:pPr>
              <w:rPr>
                <w:rFonts w:ascii="Arial" w:hAnsi="Arial" w:cs="Arial"/>
                <w:b/>
                <w:bCs/>
                <w:sz w:val="14"/>
                <w:szCs w:val="14"/>
              </w:rPr>
            </w:pPr>
          </w:p>
        </w:tc>
        <w:tc>
          <w:tcPr>
            <w:tcW w:w="566" w:type="dxa"/>
            <w:vMerge/>
            <w:tcBorders>
              <w:top w:val="nil"/>
              <w:left w:val="single" w:sz="4" w:space="0" w:color="auto"/>
              <w:bottom w:val="nil"/>
              <w:right w:val="single" w:sz="4" w:space="0" w:color="auto"/>
            </w:tcBorders>
            <w:vAlign w:val="center"/>
            <w:hideMark/>
          </w:tcPr>
          <w:p w14:paraId="216D6ED3" w14:textId="77777777" w:rsidR="00A25FB1" w:rsidRPr="00E50252" w:rsidRDefault="00A25FB1" w:rsidP="00A25FB1">
            <w:pPr>
              <w:rPr>
                <w:rFonts w:ascii="Arial" w:hAnsi="Arial" w:cs="Arial"/>
                <w:b/>
                <w:bCs/>
                <w:sz w:val="14"/>
                <w:szCs w:val="14"/>
              </w:rPr>
            </w:pPr>
          </w:p>
        </w:tc>
      </w:tr>
      <w:tr w:rsidR="008A565D" w:rsidRPr="00E50252" w14:paraId="3EE06EA9" w14:textId="77777777" w:rsidTr="00E50252">
        <w:trPr>
          <w:trHeight w:val="397"/>
        </w:trPr>
        <w:tc>
          <w:tcPr>
            <w:tcW w:w="376"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2C7B4901"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D</w:t>
            </w:r>
          </w:p>
        </w:tc>
        <w:tc>
          <w:tcPr>
            <w:tcW w:w="479"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10AC66A3"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8</w:t>
            </w:r>
          </w:p>
        </w:tc>
        <w:tc>
          <w:tcPr>
            <w:tcW w:w="843"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40EA225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7133C34F"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69D8A2E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w:t>
            </w:r>
          </w:p>
        </w:tc>
        <w:tc>
          <w:tcPr>
            <w:tcW w:w="425" w:type="dxa"/>
            <w:tcBorders>
              <w:top w:val="single" w:sz="8" w:space="0" w:color="auto"/>
              <w:left w:val="nil"/>
              <w:bottom w:val="single" w:sz="4" w:space="0" w:color="auto"/>
              <w:right w:val="single" w:sz="4" w:space="0" w:color="auto"/>
            </w:tcBorders>
            <w:shd w:val="clear" w:color="000000" w:fill="FF99CC"/>
            <w:vAlign w:val="center"/>
            <w:hideMark/>
          </w:tcPr>
          <w:p w14:paraId="36EDBB9A"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single" w:sz="8" w:space="0" w:color="auto"/>
              <w:left w:val="nil"/>
              <w:bottom w:val="single" w:sz="4" w:space="0" w:color="auto"/>
              <w:right w:val="single" w:sz="4" w:space="0" w:color="auto"/>
            </w:tcBorders>
            <w:shd w:val="clear" w:color="000000" w:fill="FF99CC"/>
            <w:vAlign w:val="center"/>
            <w:hideMark/>
          </w:tcPr>
          <w:p w14:paraId="5942D451" w14:textId="77777777" w:rsidR="00A25FB1" w:rsidRPr="00E50252" w:rsidRDefault="00A25FB1" w:rsidP="00A25FB1">
            <w:pPr>
              <w:rPr>
                <w:rFonts w:ascii="Arial" w:hAnsi="Arial" w:cs="Arial"/>
                <w:b/>
                <w:bCs/>
                <w:color w:val="0000FF"/>
                <w:sz w:val="14"/>
                <w:szCs w:val="14"/>
              </w:rPr>
            </w:pPr>
            <w:proofErr w:type="spellStart"/>
            <w:r w:rsidRPr="00E50252">
              <w:rPr>
                <w:rFonts w:ascii="Arial" w:hAnsi="Arial" w:cs="Arial"/>
                <w:b/>
                <w:bCs/>
                <w:color w:val="0000FF"/>
                <w:sz w:val="14"/>
                <w:szCs w:val="14"/>
              </w:rPr>
              <w:t>Elective</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courses</w:t>
            </w:r>
            <w:proofErr w:type="spellEnd"/>
          </w:p>
        </w:tc>
        <w:tc>
          <w:tcPr>
            <w:tcW w:w="473" w:type="dxa"/>
            <w:tcBorders>
              <w:top w:val="single" w:sz="8" w:space="0" w:color="auto"/>
              <w:left w:val="nil"/>
              <w:bottom w:val="single" w:sz="4" w:space="0" w:color="auto"/>
              <w:right w:val="single" w:sz="4" w:space="0" w:color="auto"/>
            </w:tcBorders>
            <w:shd w:val="clear" w:color="000000" w:fill="FF99CC"/>
            <w:vAlign w:val="center"/>
            <w:hideMark/>
          </w:tcPr>
          <w:p w14:paraId="73D80B4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9</w:t>
            </w:r>
          </w:p>
        </w:tc>
        <w:tc>
          <w:tcPr>
            <w:tcW w:w="599" w:type="dxa"/>
            <w:vMerge w:val="restart"/>
            <w:tcBorders>
              <w:top w:val="single" w:sz="8" w:space="0" w:color="auto"/>
              <w:left w:val="single" w:sz="4" w:space="0" w:color="auto"/>
              <w:bottom w:val="single" w:sz="4" w:space="0" w:color="000000"/>
              <w:right w:val="single" w:sz="4" w:space="0" w:color="auto"/>
            </w:tcBorders>
            <w:shd w:val="clear" w:color="000000" w:fill="FF99CC"/>
            <w:vAlign w:val="center"/>
            <w:hideMark/>
          </w:tcPr>
          <w:p w14:paraId="42368E0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18</w:t>
            </w:r>
          </w:p>
        </w:tc>
        <w:tc>
          <w:tcPr>
            <w:tcW w:w="425" w:type="dxa"/>
            <w:tcBorders>
              <w:top w:val="single" w:sz="8" w:space="0" w:color="auto"/>
              <w:left w:val="nil"/>
              <w:bottom w:val="single" w:sz="4" w:space="0" w:color="auto"/>
              <w:right w:val="single" w:sz="4" w:space="0" w:color="auto"/>
            </w:tcBorders>
            <w:shd w:val="clear" w:color="auto" w:fill="FF99CC"/>
            <w:vAlign w:val="center"/>
            <w:hideMark/>
          </w:tcPr>
          <w:p w14:paraId="41F42C9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single" w:sz="8" w:space="0" w:color="auto"/>
              <w:left w:val="nil"/>
              <w:bottom w:val="single" w:sz="4" w:space="0" w:color="auto"/>
              <w:right w:val="single" w:sz="4" w:space="0" w:color="auto"/>
            </w:tcBorders>
            <w:shd w:val="clear" w:color="auto" w:fill="FF99CC"/>
            <w:vAlign w:val="center"/>
            <w:hideMark/>
          </w:tcPr>
          <w:p w14:paraId="4F605D1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r w:rsidR="008A565D" w:rsidRPr="00E50252" w14:paraId="14EB8DC6" w14:textId="77777777" w:rsidTr="00E50252">
        <w:trPr>
          <w:trHeight w:val="397"/>
        </w:trPr>
        <w:tc>
          <w:tcPr>
            <w:tcW w:w="376" w:type="dxa"/>
            <w:vMerge/>
            <w:tcBorders>
              <w:top w:val="single" w:sz="8" w:space="0" w:color="auto"/>
              <w:left w:val="single" w:sz="4" w:space="0" w:color="auto"/>
              <w:bottom w:val="single" w:sz="4" w:space="0" w:color="000000"/>
              <w:right w:val="single" w:sz="4" w:space="0" w:color="auto"/>
            </w:tcBorders>
            <w:vAlign w:val="center"/>
            <w:hideMark/>
          </w:tcPr>
          <w:p w14:paraId="4302166C" w14:textId="77777777" w:rsidR="00A25FB1" w:rsidRPr="00E50252" w:rsidRDefault="00A25FB1" w:rsidP="00A25FB1">
            <w:pPr>
              <w:rPr>
                <w:rFonts w:ascii="Arial" w:hAnsi="Arial" w:cs="Arial"/>
                <w:b/>
                <w:bCs/>
                <w:sz w:val="14"/>
                <w:szCs w:val="14"/>
              </w:rPr>
            </w:pPr>
          </w:p>
        </w:tc>
        <w:tc>
          <w:tcPr>
            <w:tcW w:w="479" w:type="dxa"/>
            <w:vMerge/>
            <w:tcBorders>
              <w:top w:val="single" w:sz="8" w:space="0" w:color="auto"/>
              <w:left w:val="single" w:sz="4" w:space="0" w:color="auto"/>
              <w:bottom w:val="single" w:sz="4" w:space="0" w:color="000000"/>
              <w:right w:val="single" w:sz="4" w:space="0" w:color="auto"/>
            </w:tcBorders>
            <w:vAlign w:val="center"/>
            <w:hideMark/>
          </w:tcPr>
          <w:p w14:paraId="4222FC95" w14:textId="77777777" w:rsidR="00A25FB1" w:rsidRPr="00E50252" w:rsidRDefault="00A25FB1" w:rsidP="00A25FB1">
            <w:pPr>
              <w:rPr>
                <w:rFonts w:ascii="Arial" w:hAnsi="Arial" w:cs="Arial"/>
                <w:b/>
                <w:bCs/>
                <w:color w:val="FF0000"/>
                <w:sz w:val="14"/>
                <w:szCs w:val="14"/>
              </w:rPr>
            </w:pPr>
          </w:p>
        </w:tc>
        <w:tc>
          <w:tcPr>
            <w:tcW w:w="843" w:type="dxa"/>
            <w:vMerge/>
            <w:tcBorders>
              <w:top w:val="single" w:sz="8" w:space="0" w:color="auto"/>
              <w:left w:val="single" w:sz="4" w:space="0" w:color="auto"/>
              <w:bottom w:val="single" w:sz="4" w:space="0" w:color="000000"/>
              <w:right w:val="single" w:sz="4" w:space="0" w:color="auto"/>
            </w:tcBorders>
            <w:vAlign w:val="center"/>
            <w:hideMark/>
          </w:tcPr>
          <w:p w14:paraId="5340C7AE" w14:textId="77777777" w:rsidR="00A25FB1" w:rsidRPr="00E50252" w:rsidRDefault="00A25FB1" w:rsidP="00A25FB1">
            <w:pPr>
              <w:rPr>
                <w:rFonts w:ascii="Arial" w:hAnsi="Arial" w:cs="Arial"/>
                <w:b/>
                <w:bCs/>
                <w:sz w:val="14"/>
                <w:szCs w:val="14"/>
              </w:rPr>
            </w:pPr>
          </w:p>
        </w:tc>
        <w:tc>
          <w:tcPr>
            <w:tcW w:w="2624" w:type="dxa"/>
            <w:vMerge/>
            <w:tcBorders>
              <w:top w:val="single" w:sz="8" w:space="0" w:color="auto"/>
              <w:left w:val="single" w:sz="4" w:space="0" w:color="auto"/>
              <w:bottom w:val="single" w:sz="4" w:space="0" w:color="000000"/>
              <w:right w:val="single" w:sz="4" w:space="0" w:color="auto"/>
            </w:tcBorders>
            <w:vAlign w:val="center"/>
            <w:hideMark/>
          </w:tcPr>
          <w:p w14:paraId="77393919" w14:textId="77777777" w:rsidR="00A25FB1" w:rsidRPr="00E50252" w:rsidRDefault="00A25FB1" w:rsidP="00A25FB1">
            <w:pPr>
              <w:rPr>
                <w:rFonts w:ascii="Arial" w:hAnsi="Arial" w:cs="Arial"/>
                <w:b/>
                <w:bCs/>
                <w:color w:val="FF0000"/>
                <w:sz w:val="14"/>
                <w:szCs w:val="14"/>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14:paraId="69505A95" w14:textId="77777777" w:rsidR="00A25FB1" w:rsidRPr="00E50252" w:rsidRDefault="00A25FB1" w:rsidP="00A25FB1">
            <w:pPr>
              <w:rPr>
                <w:rFonts w:ascii="Arial" w:hAnsi="Arial" w:cs="Arial"/>
                <w:b/>
                <w:bCs/>
                <w:sz w:val="14"/>
                <w:szCs w:val="14"/>
              </w:rPr>
            </w:pPr>
          </w:p>
        </w:tc>
        <w:tc>
          <w:tcPr>
            <w:tcW w:w="425" w:type="dxa"/>
            <w:tcBorders>
              <w:top w:val="nil"/>
              <w:left w:val="nil"/>
              <w:bottom w:val="single" w:sz="4" w:space="0" w:color="auto"/>
              <w:right w:val="single" w:sz="4" w:space="0" w:color="auto"/>
            </w:tcBorders>
            <w:shd w:val="clear" w:color="000000" w:fill="FF99CC"/>
            <w:vAlign w:val="center"/>
            <w:hideMark/>
          </w:tcPr>
          <w:p w14:paraId="4AAFF28D"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99CC"/>
            <w:vAlign w:val="center"/>
            <w:hideMark/>
          </w:tcPr>
          <w:p w14:paraId="5AF8DEB1" w14:textId="77777777" w:rsidR="00A25FB1" w:rsidRPr="00E50252" w:rsidRDefault="00A25FB1" w:rsidP="00A25FB1">
            <w:pPr>
              <w:rPr>
                <w:rFonts w:ascii="Arial" w:hAnsi="Arial" w:cs="Arial"/>
                <w:b/>
                <w:bCs/>
                <w:color w:val="0000FF"/>
                <w:sz w:val="14"/>
                <w:szCs w:val="14"/>
              </w:rPr>
            </w:pPr>
            <w:proofErr w:type="spellStart"/>
            <w:r w:rsidRPr="00E50252">
              <w:rPr>
                <w:rFonts w:ascii="Arial" w:hAnsi="Arial" w:cs="Arial"/>
                <w:b/>
                <w:bCs/>
                <w:color w:val="0000FF"/>
                <w:sz w:val="14"/>
                <w:szCs w:val="14"/>
              </w:rPr>
              <w:t>Elective</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courses</w:t>
            </w:r>
            <w:proofErr w:type="spellEnd"/>
          </w:p>
        </w:tc>
        <w:tc>
          <w:tcPr>
            <w:tcW w:w="473" w:type="dxa"/>
            <w:tcBorders>
              <w:top w:val="nil"/>
              <w:left w:val="nil"/>
              <w:bottom w:val="single" w:sz="4" w:space="0" w:color="auto"/>
              <w:right w:val="single" w:sz="4" w:space="0" w:color="auto"/>
            </w:tcBorders>
            <w:shd w:val="clear" w:color="000000" w:fill="FF99CC"/>
            <w:vAlign w:val="center"/>
            <w:hideMark/>
          </w:tcPr>
          <w:p w14:paraId="1884137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9</w:t>
            </w:r>
          </w:p>
        </w:tc>
        <w:tc>
          <w:tcPr>
            <w:tcW w:w="599" w:type="dxa"/>
            <w:vMerge/>
            <w:tcBorders>
              <w:top w:val="single" w:sz="8" w:space="0" w:color="auto"/>
              <w:left w:val="single" w:sz="4" w:space="0" w:color="auto"/>
              <w:bottom w:val="single" w:sz="4" w:space="0" w:color="000000"/>
              <w:right w:val="single" w:sz="4" w:space="0" w:color="auto"/>
            </w:tcBorders>
            <w:vAlign w:val="center"/>
            <w:hideMark/>
          </w:tcPr>
          <w:p w14:paraId="1DEC0DBB" w14:textId="77777777" w:rsidR="00A25FB1" w:rsidRPr="00E50252" w:rsidRDefault="00A25FB1" w:rsidP="00A25FB1">
            <w:pPr>
              <w:rPr>
                <w:rFonts w:ascii="Arial" w:hAnsi="Arial" w:cs="Arial"/>
                <w:b/>
                <w:bCs/>
                <w:sz w:val="14"/>
                <w:szCs w:val="14"/>
              </w:rPr>
            </w:pPr>
          </w:p>
        </w:tc>
        <w:tc>
          <w:tcPr>
            <w:tcW w:w="425" w:type="dxa"/>
            <w:tcBorders>
              <w:top w:val="nil"/>
              <w:left w:val="nil"/>
              <w:bottom w:val="single" w:sz="4" w:space="0" w:color="auto"/>
              <w:right w:val="single" w:sz="4" w:space="0" w:color="auto"/>
            </w:tcBorders>
            <w:shd w:val="clear" w:color="auto" w:fill="FF99CC"/>
            <w:vAlign w:val="center"/>
            <w:hideMark/>
          </w:tcPr>
          <w:p w14:paraId="03D793A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nil"/>
              <w:left w:val="nil"/>
              <w:bottom w:val="single" w:sz="4" w:space="0" w:color="auto"/>
              <w:right w:val="single" w:sz="4" w:space="0" w:color="auto"/>
            </w:tcBorders>
            <w:shd w:val="clear" w:color="auto" w:fill="FF99CC"/>
            <w:vAlign w:val="center"/>
            <w:hideMark/>
          </w:tcPr>
          <w:p w14:paraId="00493E66"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r w:rsidR="008A565D" w:rsidRPr="00E50252" w14:paraId="26137321" w14:textId="77777777" w:rsidTr="00E50252">
        <w:trPr>
          <w:trHeight w:val="397"/>
        </w:trPr>
        <w:tc>
          <w:tcPr>
            <w:tcW w:w="376" w:type="dxa"/>
            <w:tcBorders>
              <w:top w:val="nil"/>
              <w:left w:val="single" w:sz="4" w:space="0" w:color="auto"/>
              <w:bottom w:val="single" w:sz="4" w:space="0" w:color="auto"/>
              <w:right w:val="single" w:sz="4" w:space="0" w:color="auto"/>
            </w:tcBorders>
            <w:shd w:val="clear" w:color="000000" w:fill="FF00FF"/>
            <w:vAlign w:val="center"/>
            <w:hideMark/>
          </w:tcPr>
          <w:p w14:paraId="2BAA99A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E</w:t>
            </w:r>
          </w:p>
        </w:tc>
        <w:tc>
          <w:tcPr>
            <w:tcW w:w="479" w:type="dxa"/>
            <w:tcBorders>
              <w:top w:val="nil"/>
              <w:left w:val="nil"/>
              <w:bottom w:val="single" w:sz="4" w:space="0" w:color="auto"/>
              <w:right w:val="single" w:sz="4" w:space="0" w:color="auto"/>
            </w:tcBorders>
            <w:shd w:val="clear" w:color="000000" w:fill="FF00FF"/>
            <w:vAlign w:val="center"/>
            <w:hideMark/>
          </w:tcPr>
          <w:p w14:paraId="4AD68B9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843" w:type="dxa"/>
            <w:tcBorders>
              <w:top w:val="nil"/>
              <w:left w:val="nil"/>
              <w:bottom w:val="single" w:sz="4" w:space="0" w:color="auto"/>
              <w:right w:val="single" w:sz="4" w:space="0" w:color="auto"/>
            </w:tcBorders>
            <w:shd w:val="clear" w:color="000000" w:fill="FF00FF"/>
            <w:vAlign w:val="center"/>
            <w:hideMark/>
          </w:tcPr>
          <w:p w14:paraId="23B735E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tcBorders>
              <w:top w:val="nil"/>
              <w:left w:val="nil"/>
              <w:bottom w:val="single" w:sz="4" w:space="0" w:color="auto"/>
              <w:right w:val="single" w:sz="4" w:space="0" w:color="auto"/>
            </w:tcBorders>
            <w:shd w:val="clear" w:color="000000" w:fill="FF00FF"/>
            <w:vAlign w:val="center"/>
            <w:hideMark/>
          </w:tcPr>
          <w:p w14:paraId="469B5195"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709" w:type="dxa"/>
            <w:tcBorders>
              <w:top w:val="nil"/>
              <w:left w:val="nil"/>
              <w:bottom w:val="single" w:sz="4" w:space="0" w:color="auto"/>
              <w:right w:val="single" w:sz="4" w:space="0" w:color="auto"/>
            </w:tcBorders>
            <w:shd w:val="clear" w:color="000000" w:fill="FF00FF"/>
            <w:vAlign w:val="center"/>
            <w:hideMark/>
          </w:tcPr>
          <w:p w14:paraId="4F958E3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FF00FF"/>
            <w:vAlign w:val="center"/>
            <w:hideMark/>
          </w:tcPr>
          <w:p w14:paraId="377E43C0"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2°</w:t>
            </w:r>
          </w:p>
        </w:tc>
        <w:tc>
          <w:tcPr>
            <w:tcW w:w="3465" w:type="dxa"/>
            <w:tcBorders>
              <w:top w:val="nil"/>
              <w:left w:val="nil"/>
              <w:bottom w:val="single" w:sz="4" w:space="0" w:color="auto"/>
              <w:right w:val="single" w:sz="4" w:space="0" w:color="auto"/>
            </w:tcBorders>
            <w:shd w:val="clear" w:color="000000" w:fill="FF00FF"/>
            <w:vAlign w:val="center"/>
            <w:hideMark/>
          </w:tcPr>
          <w:p w14:paraId="01FA002F" w14:textId="77777777" w:rsidR="00A25FB1" w:rsidRPr="00E50252" w:rsidRDefault="00A25FB1" w:rsidP="00A25FB1">
            <w:pPr>
              <w:rPr>
                <w:rFonts w:ascii="Arial" w:hAnsi="Arial" w:cs="Arial"/>
                <w:b/>
                <w:bCs/>
                <w:sz w:val="14"/>
                <w:szCs w:val="14"/>
              </w:rPr>
            </w:pPr>
            <w:proofErr w:type="spellStart"/>
            <w:r w:rsidRPr="00E50252">
              <w:rPr>
                <w:rFonts w:ascii="Arial" w:hAnsi="Arial" w:cs="Arial"/>
                <w:b/>
                <w:bCs/>
                <w:sz w:val="14"/>
                <w:szCs w:val="14"/>
              </w:rPr>
              <w:t>Dissertation</w:t>
            </w:r>
            <w:proofErr w:type="spellEnd"/>
          </w:p>
        </w:tc>
        <w:tc>
          <w:tcPr>
            <w:tcW w:w="473" w:type="dxa"/>
            <w:tcBorders>
              <w:top w:val="nil"/>
              <w:left w:val="nil"/>
              <w:bottom w:val="single" w:sz="4" w:space="0" w:color="auto"/>
              <w:right w:val="single" w:sz="4" w:space="0" w:color="auto"/>
            </w:tcBorders>
            <w:shd w:val="clear" w:color="000000" w:fill="FF00FF"/>
            <w:vAlign w:val="center"/>
            <w:hideMark/>
          </w:tcPr>
          <w:p w14:paraId="6EE5BFF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21</w:t>
            </w:r>
          </w:p>
        </w:tc>
        <w:tc>
          <w:tcPr>
            <w:tcW w:w="599" w:type="dxa"/>
            <w:tcBorders>
              <w:top w:val="nil"/>
              <w:left w:val="nil"/>
              <w:bottom w:val="single" w:sz="4" w:space="0" w:color="auto"/>
              <w:right w:val="single" w:sz="4" w:space="0" w:color="auto"/>
            </w:tcBorders>
            <w:shd w:val="clear" w:color="000000" w:fill="FF00FF"/>
            <w:vAlign w:val="center"/>
            <w:hideMark/>
          </w:tcPr>
          <w:p w14:paraId="7F029670" w14:textId="77777777" w:rsidR="00A25FB1" w:rsidRPr="00E50252" w:rsidRDefault="00A25FB1" w:rsidP="00A25FB1">
            <w:pPr>
              <w:jc w:val="center"/>
              <w:rPr>
                <w:rFonts w:ascii="Arial" w:hAnsi="Arial" w:cs="Arial"/>
                <w:sz w:val="14"/>
                <w:szCs w:val="14"/>
              </w:rPr>
            </w:pPr>
            <w:r w:rsidRPr="00E50252">
              <w:rPr>
                <w:rFonts w:ascii="Arial" w:hAnsi="Arial" w:cs="Arial"/>
                <w:sz w:val="14"/>
                <w:szCs w:val="14"/>
              </w:rPr>
              <w:t>21</w:t>
            </w:r>
          </w:p>
        </w:tc>
        <w:tc>
          <w:tcPr>
            <w:tcW w:w="425" w:type="dxa"/>
            <w:tcBorders>
              <w:top w:val="nil"/>
              <w:left w:val="nil"/>
              <w:bottom w:val="single" w:sz="4" w:space="0" w:color="auto"/>
              <w:right w:val="single" w:sz="4" w:space="0" w:color="auto"/>
            </w:tcBorders>
            <w:shd w:val="clear" w:color="auto" w:fill="FF00FF"/>
            <w:vAlign w:val="center"/>
            <w:hideMark/>
          </w:tcPr>
          <w:p w14:paraId="2152358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nil"/>
              <w:left w:val="nil"/>
              <w:bottom w:val="single" w:sz="4" w:space="0" w:color="auto"/>
              <w:right w:val="single" w:sz="4" w:space="0" w:color="auto"/>
            </w:tcBorders>
            <w:shd w:val="clear" w:color="auto" w:fill="FF00FF"/>
            <w:vAlign w:val="center"/>
            <w:hideMark/>
          </w:tcPr>
          <w:p w14:paraId="69DB889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r w:rsidR="008A565D" w:rsidRPr="00E50252" w14:paraId="2FBE2038" w14:textId="77777777" w:rsidTr="00E50252">
        <w:trPr>
          <w:trHeight w:val="397"/>
        </w:trPr>
        <w:tc>
          <w:tcPr>
            <w:tcW w:w="376" w:type="dxa"/>
            <w:tcBorders>
              <w:top w:val="nil"/>
              <w:left w:val="single" w:sz="4" w:space="0" w:color="auto"/>
              <w:bottom w:val="single" w:sz="4" w:space="0" w:color="auto"/>
              <w:right w:val="single" w:sz="4" w:space="0" w:color="auto"/>
            </w:tcBorders>
            <w:shd w:val="clear" w:color="000000" w:fill="CC99FF"/>
            <w:vAlign w:val="center"/>
            <w:hideMark/>
          </w:tcPr>
          <w:p w14:paraId="533478E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F</w:t>
            </w:r>
          </w:p>
        </w:tc>
        <w:tc>
          <w:tcPr>
            <w:tcW w:w="479" w:type="dxa"/>
            <w:tcBorders>
              <w:top w:val="nil"/>
              <w:left w:val="nil"/>
              <w:bottom w:val="single" w:sz="4" w:space="0" w:color="auto"/>
              <w:right w:val="single" w:sz="4" w:space="0" w:color="auto"/>
            </w:tcBorders>
            <w:shd w:val="clear" w:color="000000" w:fill="CC99FF"/>
            <w:vAlign w:val="center"/>
            <w:hideMark/>
          </w:tcPr>
          <w:p w14:paraId="1F0F0D7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843" w:type="dxa"/>
            <w:tcBorders>
              <w:top w:val="nil"/>
              <w:left w:val="nil"/>
              <w:bottom w:val="single" w:sz="4" w:space="0" w:color="auto"/>
              <w:right w:val="single" w:sz="4" w:space="0" w:color="auto"/>
            </w:tcBorders>
            <w:shd w:val="clear" w:color="000000" w:fill="CC99FF"/>
            <w:vAlign w:val="center"/>
            <w:hideMark/>
          </w:tcPr>
          <w:p w14:paraId="1F833B2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tcBorders>
              <w:top w:val="nil"/>
              <w:left w:val="nil"/>
              <w:bottom w:val="single" w:sz="4" w:space="0" w:color="auto"/>
              <w:right w:val="single" w:sz="4" w:space="0" w:color="auto"/>
            </w:tcBorders>
            <w:shd w:val="clear" w:color="000000" w:fill="CC99FF"/>
            <w:vAlign w:val="center"/>
            <w:hideMark/>
          </w:tcPr>
          <w:p w14:paraId="08815396"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709" w:type="dxa"/>
            <w:tcBorders>
              <w:top w:val="nil"/>
              <w:left w:val="nil"/>
              <w:bottom w:val="single" w:sz="4" w:space="0" w:color="auto"/>
              <w:right w:val="single" w:sz="4" w:space="0" w:color="auto"/>
            </w:tcBorders>
            <w:shd w:val="clear" w:color="000000" w:fill="CC99FF"/>
            <w:vAlign w:val="center"/>
            <w:hideMark/>
          </w:tcPr>
          <w:p w14:paraId="6470641A"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CC99FF"/>
            <w:vAlign w:val="center"/>
            <w:hideMark/>
          </w:tcPr>
          <w:p w14:paraId="46BD25A4"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1°</w:t>
            </w:r>
          </w:p>
        </w:tc>
        <w:tc>
          <w:tcPr>
            <w:tcW w:w="3465" w:type="dxa"/>
            <w:tcBorders>
              <w:top w:val="nil"/>
              <w:left w:val="nil"/>
              <w:bottom w:val="single" w:sz="4" w:space="0" w:color="auto"/>
              <w:right w:val="single" w:sz="4" w:space="0" w:color="auto"/>
            </w:tcBorders>
            <w:shd w:val="clear" w:color="000000" w:fill="CC99FF"/>
            <w:vAlign w:val="center"/>
            <w:hideMark/>
          </w:tcPr>
          <w:p w14:paraId="6159E981" w14:textId="77777777" w:rsidR="00A25FB1" w:rsidRPr="00E50252" w:rsidRDefault="00A25FB1" w:rsidP="00A25FB1">
            <w:pPr>
              <w:rPr>
                <w:rFonts w:ascii="Arial" w:hAnsi="Arial" w:cs="Arial"/>
                <w:b/>
                <w:bCs/>
                <w:color w:val="0000FF"/>
                <w:sz w:val="14"/>
                <w:szCs w:val="14"/>
              </w:rPr>
            </w:pPr>
            <w:proofErr w:type="spellStart"/>
            <w:r w:rsidRPr="00E50252">
              <w:rPr>
                <w:rFonts w:ascii="Arial" w:hAnsi="Arial" w:cs="Arial"/>
                <w:b/>
                <w:bCs/>
                <w:color w:val="0000FF"/>
                <w:sz w:val="14"/>
                <w:szCs w:val="14"/>
              </w:rPr>
              <w:t>Other</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teaching</w:t>
            </w:r>
            <w:proofErr w:type="spellEnd"/>
            <w:r w:rsidRPr="00E50252">
              <w:rPr>
                <w:rFonts w:ascii="Arial" w:hAnsi="Arial" w:cs="Arial"/>
                <w:b/>
                <w:bCs/>
                <w:color w:val="0000FF"/>
                <w:sz w:val="14"/>
                <w:szCs w:val="14"/>
              </w:rPr>
              <w:t xml:space="preserve"> </w:t>
            </w:r>
            <w:proofErr w:type="spellStart"/>
            <w:r w:rsidRPr="00E50252">
              <w:rPr>
                <w:rFonts w:ascii="Arial" w:hAnsi="Arial" w:cs="Arial"/>
                <w:b/>
                <w:bCs/>
                <w:color w:val="0000FF"/>
                <w:sz w:val="14"/>
                <w:szCs w:val="14"/>
              </w:rPr>
              <w:t>activities</w:t>
            </w:r>
            <w:proofErr w:type="spellEnd"/>
          </w:p>
        </w:tc>
        <w:tc>
          <w:tcPr>
            <w:tcW w:w="473" w:type="dxa"/>
            <w:tcBorders>
              <w:top w:val="nil"/>
              <w:left w:val="nil"/>
              <w:bottom w:val="single" w:sz="4" w:space="0" w:color="auto"/>
              <w:right w:val="single" w:sz="4" w:space="0" w:color="auto"/>
            </w:tcBorders>
            <w:shd w:val="clear" w:color="000000" w:fill="CC99FF"/>
            <w:vAlign w:val="center"/>
            <w:hideMark/>
          </w:tcPr>
          <w:p w14:paraId="515FED67"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6</w:t>
            </w:r>
          </w:p>
        </w:tc>
        <w:tc>
          <w:tcPr>
            <w:tcW w:w="599" w:type="dxa"/>
            <w:tcBorders>
              <w:top w:val="nil"/>
              <w:left w:val="nil"/>
              <w:bottom w:val="single" w:sz="4" w:space="0" w:color="auto"/>
              <w:right w:val="single" w:sz="4" w:space="0" w:color="auto"/>
            </w:tcBorders>
            <w:shd w:val="clear" w:color="000000" w:fill="CC99FF"/>
            <w:vAlign w:val="center"/>
            <w:hideMark/>
          </w:tcPr>
          <w:p w14:paraId="682365B4" w14:textId="77777777" w:rsidR="00A25FB1" w:rsidRPr="00E50252" w:rsidRDefault="00A25FB1" w:rsidP="00A25FB1">
            <w:pPr>
              <w:jc w:val="center"/>
              <w:rPr>
                <w:rFonts w:ascii="Arial" w:hAnsi="Arial" w:cs="Arial"/>
                <w:sz w:val="14"/>
                <w:szCs w:val="14"/>
              </w:rPr>
            </w:pPr>
            <w:r w:rsidRPr="00E50252">
              <w:rPr>
                <w:rFonts w:ascii="Arial" w:hAnsi="Arial" w:cs="Arial"/>
                <w:sz w:val="14"/>
                <w:szCs w:val="14"/>
              </w:rPr>
              <w:t>6</w:t>
            </w:r>
          </w:p>
        </w:tc>
        <w:tc>
          <w:tcPr>
            <w:tcW w:w="425" w:type="dxa"/>
            <w:tcBorders>
              <w:top w:val="nil"/>
              <w:left w:val="nil"/>
              <w:bottom w:val="single" w:sz="4" w:space="0" w:color="auto"/>
              <w:right w:val="single" w:sz="4" w:space="0" w:color="auto"/>
            </w:tcBorders>
            <w:shd w:val="clear" w:color="auto" w:fill="CC99FF"/>
            <w:vAlign w:val="center"/>
            <w:hideMark/>
          </w:tcPr>
          <w:p w14:paraId="310189B3"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nil"/>
              <w:left w:val="nil"/>
              <w:bottom w:val="single" w:sz="4" w:space="0" w:color="auto"/>
              <w:right w:val="single" w:sz="4" w:space="0" w:color="auto"/>
            </w:tcBorders>
            <w:shd w:val="clear" w:color="auto" w:fill="CC99FF"/>
            <w:vAlign w:val="center"/>
            <w:hideMark/>
          </w:tcPr>
          <w:p w14:paraId="230C73A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r w:rsidR="008A565D" w:rsidRPr="00E50252" w14:paraId="30D4CF7C" w14:textId="77777777" w:rsidTr="00E50252">
        <w:trPr>
          <w:trHeight w:val="397"/>
        </w:trPr>
        <w:tc>
          <w:tcPr>
            <w:tcW w:w="376" w:type="dxa"/>
            <w:tcBorders>
              <w:top w:val="nil"/>
              <w:left w:val="single" w:sz="4" w:space="0" w:color="auto"/>
              <w:bottom w:val="single" w:sz="4" w:space="0" w:color="auto"/>
              <w:right w:val="single" w:sz="4" w:space="0" w:color="auto"/>
            </w:tcBorders>
            <w:shd w:val="clear" w:color="000000" w:fill="CC99FF"/>
            <w:vAlign w:val="center"/>
            <w:hideMark/>
          </w:tcPr>
          <w:p w14:paraId="2BE6C78E"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79" w:type="dxa"/>
            <w:tcBorders>
              <w:top w:val="nil"/>
              <w:left w:val="nil"/>
              <w:bottom w:val="single" w:sz="4" w:space="0" w:color="auto"/>
              <w:right w:val="single" w:sz="4" w:space="0" w:color="auto"/>
            </w:tcBorders>
            <w:shd w:val="clear" w:color="000000" w:fill="CC99FF"/>
            <w:vAlign w:val="center"/>
            <w:hideMark/>
          </w:tcPr>
          <w:p w14:paraId="4F8269CD"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843" w:type="dxa"/>
            <w:tcBorders>
              <w:top w:val="nil"/>
              <w:left w:val="nil"/>
              <w:bottom w:val="single" w:sz="4" w:space="0" w:color="auto"/>
              <w:right w:val="single" w:sz="4" w:space="0" w:color="auto"/>
            </w:tcBorders>
            <w:shd w:val="clear" w:color="000000" w:fill="CC99FF"/>
            <w:vAlign w:val="center"/>
            <w:hideMark/>
          </w:tcPr>
          <w:p w14:paraId="5921C7C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tcBorders>
              <w:top w:val="nil"/>
              <w:left w:val="nil"/>
              <w:bottom w:val="single" w:sz="4" w:space="0" w:color="auto"/>
              <w:right w:val="single" w:sz="4" w:space="0" w:color="auto"/>
            </w:tcBorders>
            <w:shd w:val="clear" w:color="000000" w:fill="CC99FF"/>
            <w:vAlign w:val="center"/>
            <w:hideMark/>
          </w:tcPr>
          <w:p w14:paraId="7FFAAD47" w14:textId="77777777" w:rsidR="00A25FB1" w:rsidRPr="00E50252" w:rsidRDefault="00A25FB1" w:rsidP="00A25FB1">
            <w:pPr>
              <w:jc w:val="center"/>
              <w:rPr>
                <w:rFonts w:ascii="Arial" w:hAnsi="Arial" w:cs="Arial"/>
                <w:b/>
                <w:bCs/>
                <w:color w:val="FF0000"/>
                <w:sz w:val="14"/>
                <w:szCs w:val="14"/>
              </w:rPr>
            </w:pPr>
            <w:r w:rsidRPr="00E50252">
              <w:rPr>
                <w:rFonts w:ascii="Arial" w:hAnsi="Arial" w:cs="Arial"/>
                <w:b/>
                <w:bCs/>
                <w:color w:val="FF0000"/>
                <w:sz w:val="14"/>
                <w:szCs w:val="14"/>
              </w:rPr>
              <w:t> </w:t>
            </w:r>
          </w:p>
        </w:tc>
        <w:tc>
          <w:tcPr>
            <w:tcW w:w="709" w:type="dxa"/>
            <w:tcBorders>
              <w:top w:val="nil"/>
              <w:left w:val="nil"/>
              <w:bottom w:val="single" w:sz="4" w:space="0" w:color="auto"/>
              <w:right w:val="single" w:sz="4" w:space="0" w:color="auto"/>
            </w:tcBorders>
            <w:shd w:val="clear" w:color="000000" w:fill="CC99FF"/>
            <w:vAlign w:val="center"/>
            <w:hideMark/>
          </w:tcPr>
          <w:p w14:paraId="4ED68AA2"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000000" w:fill="CC99FF"/>
            <w:vAlign w:val="center"/>
            <w:hideMark/>
          </w:tcPr>
          <w:p w14:paraId="17913CD9"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000000" w:fill="CC99FF"/>
            <w:vAlign w:val="center"/>
            <w:hideMark/>
          </w:tcPr>
          <w:p w14:paraId="39D81C10" w14:textId="77777777" w:rsidR="00A25FB1" w:rsidRPr="00E50252" w:rsidRDefault="00A25FB1" w:rsidP="00A25FB1">
            <w:pPr>
              <w:rPr>
                <w:rFonts w:ascii="Arial" w:hAnsi="Arial" w:cs="Arial"/>
                <w:b/>
                <w:bCs/>
                <w:color w:val="0000FF"/>
                <w:sz w:val="14"/>
                <w:szCs w:val="14"/>
              </w:rPr>
            </w:pPr>
            <w:r w:rsidRPr="00E50252">
              <w:rPr>
                <w:rFonts w:ascii="Arial" w:hAnsi="Arial" w:cs="Arial"/>
                <w:b/>
                <w:bCs/>
                <w:color w:val="0000FF"/>
                <w:sz w:val="14"/>
                <w:szCs w:val="14"/>
              </w:rPr>
              <w:t> </w:t>
            </w:r>
          </w:p>
        </w:tc>
        <w:tc>
          <w:tcPr>
            <w:tcW w:w="473" w:type="dxa"/>
            <w:tcBorders>
              <w:top w:val="nil"/>
              <w:left w:val="nil"/>
              <w:bottom w:val="single" w:sz="4" w:space="0" w:color="auto"/>
              <w:right w:val="single" w:sz="4" w:space="0" w:color="auto"/>
            </w:tcBorders>
            <w:shd w:val="clear" w:color="000000" w:fill="CC99FF"/>
            <w:vAlign w:val="center"/>
            <w:hideMark/>
          </w:tcPr>
          <w:p w14:paraId="32B95360"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99" w:type="dxa"/>
            <w:tcBorders>
              <w:top w:val="nil"/>
              <w:left w:val="nil"/>
              <w:bottom w:val="single" w:sz="4" w:space="0" w:color="auto"/>
              <w:right w:val="single" w:sz="4" w:space="0" w:color="auto"/>
            </w:tcBorders>
            <w:shd w:val="clear" w:color="000000" w:fill="CC99FF"/>
            <w:vAlign w:val="center"/>
            <w:hideMark/>
          </w:tcPr>
          <w:p w14:paraId="0AC0613F"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auto" w:fill="CC99FF"/>
            <w:vAlign w:val="center"/>
            <w:hideMark/>
          </w:tcPr>
          <w:p w14:paraId="115F596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nil"/>
              <w:left w:val="nil"/>
              <w:bottom w:val="single" w:sz="4" w:space="0" w:color="auto"/>
              <w:right w:val="single" w:sz="4" w:space="0" w:color="auto"/>
            </w:tcBorders>
            <w:shd w:val="clear" w:color="auto" w:fill="CC99FF"/>
            <w:vAlign w:val="center"/>
            <w:hideMark/>
          </w:tcPr>
          <w:p w14:paraId="11F64C2B"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r w:rsidR="008A565D" w:rsidRPr="00E50252" w14:paraId="7202DA23" w14:textId="77777777" w:rsidTr="00E50252">
        <w:trPr>
          <w:trHeight w:val="397"/>
        </w:trPr>
        <w:tc>
          <w:tcPr>
            <w:tcW w:w="376" w:type="dxa"/>
            <w:tcBorders>
              <w:top w:val="nil"/>
              <w:left w:val="single" w:sz="4" w:space="0" w:color="auto"/>
              <w:bottom w:val="single" w:sz="4" w:space="0" w:color="auto"/>
              <w:right w:val="single" w:sz="4" w:space="0" w:color="auto"/>
            </w:tcBorders>
            <w:shd w:val="clear" w:color="auto" w:fill="auto"/>
            <w:vAlign w:val="center"/>
            <w:hideMark/>
          </w:tcPr>
          <w:p w14:paraId="6F2894E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79" w:type="dxa"/>
            <w:tcBorders>
              <w:top w:val="nil"/>
              <w:left w:val="nil"/>
              <w:bottom w:val="single" w:sz="4" w:space="0" w:color="auto"/>
              <w:right w:val="single" w:sz="4" w:space="0" w:color="auto"/>
            </w:tcBorders>
            <w:shd w:val="clear" w:color="auto" w:fill="auto"/>
            <w:vAlign w:val="center"/>
            <w:hideMark/>
          </w:tcPr>
          <w:p w14:paraId="02E60984"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843" w:type="dxa"/>
            <w:tcBorders>
              <w:top w:val="nil"/>
              <w:left w:val="nil"/>
              <w:bottom w:val="single" w:sz="4" w:space="0" w:color="auto"/>
              <w:right w:val="single" w:sz="4" w:space="0" w:color="auto"/>
            </w:tcBorders>
            <w:shd w:val="clear" w:color="auto" w:fill="auto"/>
            <w:vAlign w:val="center"/>
            <w:hideMark/>
          </w:tcPr>
          <w:p w14:paraId="4E07B01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2624" w:type="dxa"/>
            <w:tcBorders>
              <w:top w:val="nil"/>
              <w:left w:val="nil"/>
              <w:bottom w:val="single" w:sz="4" w:space="0" w:color="auto"/>
              <w:right w:val="single" w:sz="4" w:space="0" w:color="auto"/>
            </w:tcBorders>
            <w:shd w:val="clear" w:color="auto" w:fill="auto"/>
            <w:vAlign w:val="center"/>
            <w:hideMark/>
          </w:tcPr>
          <w:p w14:paraId="17FB69D5"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709" w:type="dxa"/>
            <w:tcBorders>
              <w:top w:val="nil"/>
              <w:left w:val="nil"/>
              <w:bottom w:val="single" w:sz="4" w:space="0" w:color="auto"/>
              <w:right w:val="single" w:sz="4" w:space="0" w:color="auto"/>
            </w:tcBorders>
            <w:shd w:val="clear" w:color="auto" w:fill="auto"/>
            <w:vAlign w:val="center"/>
            <w:hideMark/>
          </w:tcPr>
          <w:p w14:paraId="2317C415"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12</w:t>
            </w:r>
          </w:p>
        </w:tc>
        <w:tc>
          <w:tcPr>
            <w:tcW w:w="425" w:type="dxa"/>
            <w:tcBorders>
              <w:top w:val="nil"/>
              <w:left w:val="nil"/>
              <w:bottom w:val="single" w:sz="4" w:space="0" w:color="auto"/>
              <w:right w:val="single" w:sz="4" w:space="0" w:color="auto"/>
            </w:tcBorders>
            <w:shd w:val="clear" w:color="auto" w:fill="auto"/>
            <w:vAlign w:val="center"/>
            <w:hideMark/>
          </w:tcPr>
          <w:p w14:paraId="61CA19D7" w14:textId="77777777" w:rsidR="00A25FB1" w:rsidRPr="00E50252" w:rsidRDefault="00A25FB1" w:rsidP="00A25FB1">
            <w:pPr>
              <w:ind w:left="-70" w:right="-70"/>
              <w:jc w:val="center"/>
              <w:rPr>
                <w:rFonts w:ascii="Arial" w:hAnsi="Arial" w:cs="Arial"/>
                <w:b/>
                <w:bCs/>
                <w:sz w:val="14"/>
                <w:szCs w:val="14"/>
              </w:rPr>
            </w:pPr>
            <w:r w:rsidRPr="00E50252">
              <w:rPr>
                <w:rFonts w:ascii="Arial" w:hAnsi="Arial" w:cs="Arial"/>
                <w:b/>
                <w:bCs/>
                <w:sz w:val="14"/>
                <w:szCs w:val="14"/>
              </w:rPr>
              <w:t> </w:t>
            </w:r>
          </w:p>
        </w:tc>
        <w:tc>
          <w:tcPr>
            <w:tcW w:w="3465" w:type="dxa"/>
            <w:tcBorders>
              <w:top w:val="nil"/>
              <w:left w:val="nil"/>
              <w:bottom w:val="single" w:sz="4" w:space="0" w:color="auto"/>
              <w:right w:val="single" w:sz="4" w:space="0" w:color="auto"/>
            </w:tcBorders>
            <w:shd w:val="clear" w:color="auto" w:fill="auto"/>
            <w:vAlign w:val="center"/>
            <w:hideMark/>
          </w:tcPr>
          <w:p w14:paraId="214E407F" w14:textId="77777777" w:rsidR="00A25FB1" w:rsidRPr="00E50252" w:rsidRDefault="00A25FB1" w:rsidP="00A25FB1">
            <w:pPr>
              <w:rPr>
                <w:rFonts w:ascii="Arial" w:hAnsi="Arial" w:cs="Arial"/>
                <w:b/>
                <w:bCs/>
                <w:sz w:val="14"/>
                <w:szCs w:val="14"/>
              </w:rPr>
            </w:pPr>
            <w:r w:rsidRPr="00E50252">
              <w:rPr>
                <w:rFonts w:ascii="Arial" w:hAnsi="Arial" w:cs="Arial"/>
                <w:b/>
                <w:bCs/>
                <w:sz w:val="14"/>
                <w:szCs w:val="14"/>
              </w:rPr>
              <w:t> </w:t>
            </w:r>
          </w:p>
        </w:tc>
        <w:tc>
          <w:tcPr>
            <w:tcW w:w="473" w:type="dxa"/>
            <w:tcBorders>
              <w:top w:val="nil"/>
              <w:left w:val="nil"/>
              <w:bottom w:val="single" w:sz="4" w:space="0" w:color="auto"/>
              <w:right w:val="single" w:sz="4" w:space="0" w:color="auto"/>
            </w:tcBorders>
            <w:shd w:val="clear" w:color="auto" w:fill="auto"/>
            <w:vAlign w:val="center"/>
            <w:hideMark/>
          </w:tcPr>
          <w:p w14:paraId="520D177C"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120</w:t>
            </w:r>
          </w:p>
        </w:tc>
        <w:tc>
          <w:tcPr>
            <w:tcW w:w="599" w:type="dxa"/>
            <w:tcBorders>
              <w:top w:val="nil"/>
              <w:left w:val="nil"/>
              <w:bottom w:val="single" w:sz="4" w:space="0" w:color="auto"/>
              <w:right w:val="single" w:sz="4" w:space="0" w:color="auto"/>
            </w:tcBorders>
            <w:shd w:val="clear" w:color="auto" w:fill="auto"/>
            <w:vAlign w:val="center"/>
            <w:hideMark/>
          </w:tcPr>
          <w:p w14:paraId="5B4AD79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425" w:type="dxa"/>
            <w:tcBorders>
              <w:top w:val="nil"/>
              <w:left w:val="nil"/>
              <w:bottom w:val="single" w:sz="4" w:space="0" w:color="auto"/>
              <w:right w:val="single" w:sz="4" w:space="0" w:color="auto"/>
            </w:tcBorders>
            <w:shd w:val="clear" w:color="auto" w:fill="auto"/>
            <w:vAlign w:val="center"/>
            <w:hideMark/>
          </w:tcPr>
          <w:p w14:paraId="613DE378"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c>
          <w:tcPr>
            <w:tcW w:w="566" w:type="dxa"/>
            <w:tcBorders>
              <w:top w:val="nil"/>
              <w:left w:val="nil"/>
              <w:bottom w:val="single" w:sz="4" w:space="0" w:color="auto"/>
              <w:right w:val="single" w:sz="4" w:space="0" w:color="auto"/>
            </w:tcBorders>
            <w:shd w:val="clear" w:color="auto" w:fill="auto"/>
            <w:vAlign w:val="center"/>
            <w:hideMark/>
          </w:tcPr>
          <w:p w14:paraId="1E4C5919" w14:textId="77777777" w:rsidR="00A25FB1" w:rsidRPr="00E50252" w:rsidRDefault="00A25FB1" w:rsidP="00A25FB1">
            <w:pPr>
              <w:jc w:val="center"/>
              <w:rPr>
                <w:rFonts w:ascii="Arial" w:hAnsi="Arial" w:cs="Arial"/>
                <w:b/>
                <w:bCs/>
                <w:sz w:val="14"/>
                <w:szCs w:val="14"/>
              </w:rPr>
            </w:pPr>
            <w:r w:rsidRPr="00E50252">
              <w:rPr>
                <w:rFonts w:ascii="Arial" w:hAnsi="Arial" w:cs="Arial"/>
                <w:b/>
                <w:bCs/>
                <w:sz w:val="14"/>
                <w:szCs w:val="14"/>
              </w:rPr>
              <w:t> </w:t>
            </w:r>
          </w:p>
        </w:tc>
      </w:tr>
    </w:tbl>
    <w:p w14:paraId="72776A8C" w14:textId="77777777" w:rsidR="00A25FB1" w:rsidRPr="00E50252" w:rsidRDefault="00A25FB1" w:rsidP="00A25FB1">
      <w:pPr>
        <w:jc w:val="center"/>
        <w:rPr>
          <w:rFonts w:ascii="Arial" w:hAnsi="Arial" w:cs="Arial"/>
          <w:b/>
          <w:sz w:val="14"/>
          <w:szCs w:val="14"/>
          <w:lang w:val="en-US"/>
        </w:rPr>
      </w:pPr>
    </w:p>
    <w:p w14:paraId="6A3F642F" w14:textId="77777777" w:rsidR="00A25FB1" w:rsidRPr="00E50252" w:rsidRDefault="00A25FB1" w:rsidP="00A25FB1">
      <w:pPr>
        <w:jc w:val="center"/>
        <w:rPr>
          <w:rFonts w:ascii="Arial" w:hAnsi="Arial" w:cs="Arial"/>
          <w:b/>
          <w:sz w:val="14"/>
          <w:szCs w:val="14"/>
          <w:lang w:val="en-US"/>
        </w:rPr>
      </w:pPr>
    </w:p>
    <w:p w14:paraId="1CF34B7F" w14:textId="77777777" w:rsidR="008A565D" w:rsidRPr="00E50252" w:rsidRDefault="008A565D" w:rsidP="00A25FB1">
      <w:pPr>
        <w:jc w:val="center"/>
        <w:rPr>
          <w:rFonts w:ascii="Arial" w:hAnsi="Arial" w:cs="Arial"/>
          <w:b/>
          <w:sz w:val="14"/>
          <w:szCs w:val="14"/>
          <w:lang w:val="en-US"/>
        </w:rPr>
        <w:sectPr w:rsidR="008A565D" w:rsidRPr="00E50252" w:rsidSect="00CD70F1">
          <w:pgSz w:w="11906" w:h="16838"/>
          <w:pgMar w:top="397" w:right="567" w:bottom="397" w:left="567" w:header="567" w:footer="340" w:gutter="0"/>
          <w:cols w:space="708"/>
          <w:titlePg/>
          <w:docGrid w:linePitch="360"/>
        </w:sectPr>
      </w:pPr>
    </w:p>
    <w:p w14:paraId="3CA41A9B" w14:textId="77777777" w:rsidR="00A25FB1" w:rsidRDefault="00A25FB1" w:rsidP="00A25FB1">
      <w:pPr>
        <w:jc w:val="center"/>
        <w:rPr>
          <w:rFonts w:asciiTheme="minorHAnsi" w:hAnsiTheme="minorHAnsi"/>
          <w:b/>
          <w:sz w:val="22"/>
          <w:szCs w:val="22"/>
          <w:lang w:val="en-US"/>
        </w:rPr>
      </w:pPr>
    </w:p>
    <w:p w14:paraId="7E9D937B" w14:textId="77777777" w:rsidR="00916CDE" w:rsidRDefault="00B757EC" w:rsidP="00D20597">
      <w:pPr>
        <w:pStyle w:val="Testonormale"/>
        <w:ind w:left="360" w:hanging="360"/>
        <w:jc w:val="center"/>
        <w:rPr>
          <w:rFonts w:ascii="Arial" w:hAnsi="Arial" w:cs="Arial"/>
          <w:b/>
          <w:smallCaps/>
          <w:color w:val="FF0000"/>
          <w:sz w:val="18"/>
          <w:szCs w:val="18"/>
          <w:lang w:val="en-US"/>
        </w:rPr>
      </w:pPr>
      <w:r w:rsidRPr="00D20597">
        <w:rPr>
          <w:rFonts w:ascii="Arial" w:hAnsi="Arial" w:cs="Arial"/>
          <w:b/>
          <w:smallCaps/>
          <w:color w:val="FF0000"/>
          <w:sz w:val="18"/>
          <w:szCs w:val="18"/>
          <w:lang w:val="en-US"/>
        </w:rPr>
        <w:t>COMPARATIVE EUROPEAN AND NON-EUROPEAN  LANGUAGES AND LITERATURES</w:t>
      </w:r>
      <w:r w:rsidR="00D20597">
        <w:rPr>
          <w:rFonts w:ascii="Arial" w:hAnsi="Arial" w:cs="Arial"/>
          <w:b/>
          <w:smallCaps/>
          <w:color w:val="FF0000"/>
          <w:sz w:val="18"/>
          <w:szCs w:val="18"/>
          <w:lang w:val="en-US"/>
        </w:rPr>
        <w:t xml:space="preserve"> (LM37)</w:t>
      </w:r>
    </w:p>
    <w:p w14:paraId="7E2FDA74" w14:textId="77777777" w:rsidR="00DF5F9F" w:rsidRPr="00D20597" w:rsidRDefault="00DF5F9F" w:rsidP="00D20597">
      <w:pPr>
        <w:pStyle w:val="Testonormale"/>
        <w:ind w:left="360" w:hanging="360"/>
        <w:jc w:val="center"/>
        <w:rPr>
          <w:rFonts w:ascii="Arial" w:hAnsi="Arial" w:cs="Arial"/>
          <w:b/>
          <w:smallCaps/>
          <w:color w:val="FF0000"/>
          <w:sz w:val="18"/>
          <w:szCs w:val="18"/>
          <w:lang w:val="en-US"/>
        </w:rPr>
      </w:pPr>
    </w:p>
    <w:p w14:paraId="0CDC8F40" w14:textId="77777777" w:rsidR="008A565D" w:rsidRPr="00832C1D" w:rsidRDefault="008A565D" w:rsidP="00916CDE">
      <w:pPr>
        <w:pStyle w:val="Testonormale"/>
        <w:ind w:left="360" w:hanging="360"/>
        <w:jc w:val="center"/>
        <w:rPr>
          <w:rFonts w:ascii="Arial" w:hAnsi="Arial" w:cs="Arial"/>
          <w:b/>
          <w:color w:val="FF0000"/>
          <w:sz w:val="14"/>
          <w:szCs w:val="1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434"/>
        <w:gridCol w:w="1134"/>
        <w:gridCol w:w="5670"/>
        <w:gridCol w:w="433"/>
      </w:tblGrid>
      <w:tr w:rsidR="00DF5F9F" w:rsidRPr="00DF5F9F" w14:paraId="6E803D3D" w14:textId="77777777" w:rsidTr="00EF789E">
        <w:trPr>
          <w:cantSplit/>
          <w:trHeight w:val="229"/>
          <w:jc w:val="center"/>
        </w:trPr>
        <w:tc>
          <w:tcPr>
            <w:tcW w:w="539" w:type="dxa"/>
            <w:tcBorders>
              <w:bottom w:val="single" w:sz="4" w:space="0" w:color="auto"/>
            </w:tcBorders>
            <w:shd w:val="clear" w:color="auto" w:fill="D9D9D9" w:themeFill="background1" w:themeFillShade="D9"/>
            <w:vAlign w:val="center"/>
          </w:tcPr>
          <w:p w14:paraId="04704E83"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Anno</w:t>
            </w:r>
          </w:p>
        </w:tc>
        <w:tc>
          <w:tcPr>
            <w:tcW w:w="434" w:type="dxa"/>
            <w:tcBorders>
              <w:bottom w:val="single" w:sz="4" w:space="0" w:color="auto"/>
            </w:tcBorders>
            <w:shd w:val="clear" w:color="auto" w:fill="D9D9D9" w:themeFill="background1" w:themeFillShade="D9"/>
            <w:vAlign w:val="center"/>
          </w:tcPr>
          <w:p w14:paraId="6380BD45" w14:textId="77777777" w:rsidR="00DF5F9F" w:rsidRPr="00DF5F9F" w:rsidRDefault="00DF5F9F" w:rsidP="00DF5F9F">
            <w:pPr>
              <w:jc w:val="center"/>
              <w:rPr>
                <w:rFonts w:asciiTheme="minorHAnsi" w:eastAsia="Times" w:hAnsiTheme="minorHAnsi"/>
                <w:b/>
                <w:sz w:val="16"/>
                <w:szCs w:val="16"/>
              </w:rPr>
            </w:pPr>
            <w:proofErr w:type="spellStart"/>
            <w:r w:rsidRPr="00DF5F9F">
              <w:rPr>
                <w:rFonts w:asciiTheme="minorHAnsi" w:eastAsia="Times" w:hAnsiTheme="minorHAnsi"/>
                <w:b/>
                <w:sz w:val="16"/>
                <w:szCs w:val="16"/>
              </w:rPr>
              <w:t>Tip</w:t>
            </w:r>
            <w:proofErr w:type="spellEnd"/>
            <w:r w:rsidRPr="00DF5F9F">
              <w:rPr>
                <w:rFonts w:asciiTheme="minorHAnsi" w:eastAsia="Times" w:hAnsiTheme="minorHAnsi"/>
                <w:b/>
                <w:sz w:val="16"/>
                <w:szCs w:val="16"/>
              </w:rPr>
              <w:t>.</w:t>
            </w:r>
          </w:p>
        </w:tc>
        <w:tc>
          <w:tcPr>
            <w:tcW w:w="1134" w:type="dxa"/>
            <w:tcBorders>
              <w:bottom w:val="single" w:sz="4" w:space="0" w:color="auto"/>
            </w:tcBorders>
            <w:shd w:val="clear" w:color="auto" w:fill="D9D9D9" w:themeFill="background1" w:themeFillShade="D9"/>
            <w:vAlign w:val="center"/>
          </w:tcPr>
          <w:p w14:paraId="5CE9FD6C"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SSD</w:t>
            </w:r>
          </w:p>
        </w:tc>
        <w:tc>
          <w:tcPr>
            <w:tcW w:w="5670" w:type="dxa"/>
            <w:tcBorders>
              <w:bottom w:val="single" w:sz="4" w:space="0" w:color="auto"/>
            </w:tcBorders>
            <w:shd w:val="clear" w:color="auto" w:fill="D9D9D9" w:themeFill="background1" w:themeFillShade="D9"/>
            <w:vAlign w:val="center"/>
          </w:tcPr>
          <w:p w14:paraId="17ABEDA8" w14:textId="77777777" w:rsidR="00DF5F9F" w:rsidRPr="00DF5F9F" w:rsidRDefault="00DF5F9F" w:rsidP="00DF5F9F">
            <w:pPr>
              <w:ind w:left="-9" w:right="-70"/>
              <w:jc w:val="center"/>
              <w:rPr>
                <w:rFonts w:asciiTheme="minorHAnsi" w:eastAsia="Times" w:hAnsiTheme="minorHAnsi"/>
                <w:b/>
                <w:color w:val="0000FF"/>
                <w:sz w:val="20"/>
                <w:szCs w:val="20"/>
              </w:rPr>
            </w:pPr>
            <w:r w:rsidRPr="00DF5F9F">
              <w:rPr>
                <w:rFonts w:asciiTheme="minorHAnsi" w:eastAsia="Times" w:hAnsiTheme="minorHAnsi"/>
                <w:b/>
                <w:color w:val="0000FF"/>
                <w:sz w:val="20"/>
                <w:szCs w:val="20"/>
              </w:rPr>
              <w:t>LM37</w:t>
            </w:r>
          </w:p>
        </w:tc>
        <w:tc>
          <w:tcPr>
            <w:tcW w:w="433" w:type="dxa"/>
            <w:tcBorders>
              <w:bottom w:val="single" w:sz="4" w:space="0" w:color="auto"/>
            </w:tcBorders>
            <w:shd w:val="clear" w:color="auto" w:fill="D9D9D9" w:themeFill="background1" w:themeFillShade="D9"/>
            <w:vAlign w:val="center"/>
          </w:tcPr>
          <w:p w14:paraId="39C8FC35"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CFU</w:t>
            </w:r>
          </w:p>
        </w:tc>
      </w:tr>
      <w:tr w:rsidR="00DF5F9F" w:rsidRPr="00DF5F9F" w14:paraId="4440EBAC" w14:textId="77777777" w:rsidTr="00EF789E">
        <w:trPr>
          <w:cantSplit/>
          <w:trHeight w:val="284"/>
          <w:jc w:val="center"/>
        </w:trPr>
        <w:tc>
          <w:tcPr>
            <w:tcW w:w="539" w:type="dxa"/>
            <w:vMerge w:val="restart"/>
            <w:tcBorders>
              <w:top w:val="single" w:sz="4" w:space="0" w:color="auto"/>
              <w:left w:val="single" w:sz="4" w:space="0" w:color="auto"/>
              <w:right w:val="single" w:sz="4" w:space="0" w:color="auto"/>
            </w:tcBorders>
            <w:shd w:val="clear" w:color="auto" w:fill="auto"/>
            <w:vAlign w:val="center"/>
          </w:tcPr>
          <w:p w14:paraId="48BA5202" w14:textId="77777777" w:rsidR="00DF5F9F" w:rsidRPr="00DF5F9F" w:rsidRDefault="00DF5F9F" w:rsidP="00DF5F9F">
            <w:pPr>
              <w:ind w:left="-30" w:right="-14"/>
              <w:jc w:val="center"/>
              <w:rPr>
                <w:rFonts w:asciiTheme="minorHAnsi" w:eastAsia="Times" w:hAnsiTheme="minorHAnsi"/>
                <w:b/>
                <w:sz w:val="16"/>
                <w:szCs w:val="16"/>
              </w:rPr>
            </w:pPr>
            <w:r w:rsidRPr="00DF5F9F">
              <w:rPr>
                <w:rFonts w:asciiTheme="minorHAnsi" w:eastAsia="Times" w:hAnsiTheme="minorHAnsi"/>
                <w:b/>
                <w:sz w:val="16"/>
                <w:szCs w:val="16"/>
              </w:rPr>
              <w:t>1°</w:t>
            </w:r>
          </w:p>
        </w:tc>
        <w:tc>
          <w:tcPr>
            <w:tcW w:w="434" w:type="dxa"/>
            <w:tcBorders>
              <w:left w:val="single" w:sz="4" w:space="0" w:color="auto"/>
            </w:tcBorders>
            <w:shd w:val="clear" w:color="auto" w:fill="auto"/>
            <w:vAlign w:val="center"/>
          </w:tcPr>
          <w:p w14:paraId="2EE8F284"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bottom w:val="single" w:sz="4" w:space="0" w:color="auto"/>
            </w:tcBorders>
            <w:shd w:val="clear" w:color="auto" w:fill="auto"/>
            <w:vAlign w:val="center"/>
          </w:tcPr>
          <w:p w14:paraId="39AC78FC" w14:textId="77777777" w:rsidR="00DF5F9F" w:rsidRPr="00DF5F9F" w:rsidRDefault="00DF5F9F" w:rsidP="00DF5F9F">
            <w:pPr>
              <w:ind w:left="-23" w:right="-61" w:firstLine="23"/>
              <w:rPr>
                <w:rFonts w:asciiTheme="minorHAnsi" w:eastAsia="Times" w:hAnsiTheme="minorHAnsi"/>
                <w:sz w:val="16"/>
                <w:szCs w:val="16"/>
                <w:lang w:val="en-GB"/>
              </w:rPr>
            </w:pPr>
            <w:r w:rsidRPr="00DF5F9F">
              <w:rPr>
                <w:rFonts w:asciiTheme="minorHAnsi" w:eastAsia="Times" w:hAnsiTheme="minorHAnsi"/>
                <w:sz w:val="16"/>
                <w:szCs w:val="16"/>
                <w:lang w:val="en-GB"/>
              </w:rPr>
              <w:t>L-FIL-LET/10</w:t>
            </w:r>
          </w:p>
        </w:tc>
        <w:tc>
          <w:tcPr>
            <w:tcW w:w="5670" w:type="dxa"/>
            <w:tcBorders>
              <w:bottom w:val="single" w:sz="4" w:space="0" w:color="auto"/>
            </w:tcBorders>
            <w:shd w:val="clear" w:color="auto" w:fill="auto"/>
            <w:vAlign w:val="center"/>
          </w:tcPr>
          <w:p w14:paraId="28AA3CE1" w14:textId="77777777" w:rsidR="00DF5F9F" w:rsidRPr="00DF5F9F" w:rsidRDefault="00DF5F9F" w:rsidP="00DF5F9F">
            <w:pPr>
              <w:ind w:right="-70"/>
              <w:rPr>
                <w:rFonts w:asciiTheme="minorHAnsi" w:eastAsia="Times" w:hAnsiTheme="minorHAnsi"/>
                <w:sz w:val="16"/>
                <w:szCs w:val="16"/>
              </w:rPr>
            </w:pPr>
            <w:proofErr w:type="spellStart"/>
            <w:r w:rsidRPr="00DF5F9F">
              <w:rPr>
                <w:rFonts w:asciiTheme="minorHAnsi" w:eastAsia="Times" w:hAnsiTheme="minorHAnsi"/>
                <w:sz w:val="16"/>
                <w:szCs w:val="16"/>
              </w:rPr>
              <w:t>Italian</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literature</w:t>
            </w:r>
            <w:proofErr w:type="spellEnd"/>
            <w:r w:rsidRPr="00DF5F9F">
              <w:rPr>
                <w:rFonts w:asciiTheme="minorHAnsi" w:eastAsia="Times" w:hAnsiTheme="minorHAnsi"/>
                <w:sz w:val="16"/>
                <w:szCs w:val="16"/>
              </w:rPr>
              <w:t xml:space="preserve"> in the </w:t>
            </w:r>
            <w:proofErr w:type="spellStart"/>
            <w:r w:rsidRPr="00DF5F9F">
              <w:rPr>
                <w:rFonts w:asciiTheme="minorHAnsi" w:eastAsia="Times" w:hAnsiTheme="minorHAnsi"/>
                <w:sz w:val="16"/>
                <w:szCs w:val="16"/>
              </w:rPr>
              <w:t>international</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context</w:t>
            </w:r>
            <w:proofErr w:type="spellEnd"/>
          </w:p>
        </w:tc>
        <w:tc>
          <w:tcPr>
            <w:tcW w:w="433" w:type="dxa"/>
            <w:shd w:val="clear" w:color="auto" w:fill="auto"/>
            <w:vAlign w:val="center"/>
          </w:tcPr>
          <w:p w14:paraId="25EE5BB5"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DF5F9F" w14:paraId="2ED6A378" w14:textId="77777777" w:rsidTr="00EF789E">
        <w:trPr>
          <w:cantSplit/>
          <w:trHeight w:val="284"/>
          <w:jc w:val="center"/>
        </w:trPr>
        <w:tc>
          <w:tcPr>
            <w:tcW w:w="539" w:type="dxa"/>
            <w:vMerge/>
            <w:tcBorders>
              <w:left w:val="single" w:sz="4" w:space="0" w:color="auto"/>
              <w:right w:val="single" w:sz="4" w:space="0" w:color="auto"/>
            </w:tcBorders>
            <w:shd w:val="clear" w:color="auto" w:fill="auto"/>
            <w:vAlign w:val="center"/>
          </w:tcPr>
          <w:p w14:paraId="099DF2D0" w14:textId="77777777" w:rsidR="00DF5F9F" w:rsidRPr="00DF5F9F" w:rsidRDefault="00DF5F9F" w:rsidP="00DF5F9F">
            <w:pPr>
              <w:ind w:left="-30" w:right="-14"/>
              <w:jc w:val="center"/>
              <w:rPr>
                <w:rFonts w:asciiTheme="minorHAnsi" w:eastAsia="Times" w:hAnsiTheme="minorHAnsi"/>
                <w:sz w:val="16"/>
                <w:szCs w:val="16"/>
              </w:rPr>
            </w:pPr>
          </w:p>
        </w:tc>
        <w:tc>
          <w:tcPr>
            <w:tcW w:w="434" w:type="dxa"/>
            <w:tcBorders>
              <w:left w:val="single" w:sz="4" w:space="0" w:color="auto"/>
            </w:tcBorders>
            <w:shd w:val="clear" w:color="auto" w:fill="auto"/>
            <w:vAlign w:val="center"/>
          </w:tcPr>
          <w:p w14:paraId="0B78DA6D"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bottom w:val="single" w:sz="4" w:space="0" w:color="auto"/>
            </w:tcBorders>
            <w:shd w:val="clear" w:color="auto" w:fill="auto"/>
            <w:vAlign w:val="center"/>
          </w:tcPr>
          <w:p w14:paraId="3660384D"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L-FIL-LET/14</w:t>
            </w:r>
          </w:p>
        </w:tc>
        <w:tc>
          <w:tcPr>
            <w:tcW w:w="5670" w:type="dxa"/>
            <w:tcBorders>
              <w:bottom w:val="single" w:sz="4" w:space="0" w:color="auto"/>
            </w:tcBorders>
            <w:shd w:val="clear" w:color="auto" w:fill="auto"/>
            <w:vAlign w:val="center"/>
          </w:tcPr>
          <w:p w14:paraId="245CBE5C" w14:textId="77777777" w:rsidR="00DF5F9F" w:rsidRPr="00DF5F9F" w:rsidRDefault="00DF5F9F" w:rsidP="00DF5F9F">
            <w:pPr>
              <w:ind w:right="28"/>
              <w:rPr>
                <w:rFonts w:asciiTheme="minorHAnsi" w:eastAsia="Times" w:hAnsiTheme="minorHAnsi"/>
                <w:sz w:val="16"/>
                <w:szCs w:val="16"/>
                <w:lang w:val="en-US"/>
              </w:rPr>
            </w:pPr>
            <w:r w:rsidRPr="00DF5F9F">
              <w:rPr>
                <w:rFonts w:asciiTheme="minorHAnsi" w:eastAsia="Times" w:hAnsiTheme="minorHAnsi"/>
                <w:sz w:val="16"/>
                <w:szCs w:val="16"/>
                <w:lang w:val="en-US"/>
              </w:rPr>
              <w:t>Comparative literature: history and theory</w:t>
            </w:r>
          </w:p>
        </w:tc>
        <w:tc>
          <w:tcPr>
            <w:tcW w:w="433" w:type="dxa"/>
            <w:tcBorders>
              <w:bottom w:val="single" w:sz="4" w:space="0" w:color="auto"/>
            </w:tcBorders>
            <w:shd w:val="clear" w:color="auto" w:fill="auto"/>
            <w:vAlign w:val="center"/>
          </w:tcPr>
          <w:p w14:paraId="14FFA7D7"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9</w:t>
            </w:r>
          </w:p>
        </w:tc>
      </w:tr>
      <w:tr w:rsidR="00DF5F9F" w:rsidRPr="00DF5F9F" w14:paraId="06AB88C6" w14:textId="77777777" w:rsidTr="00EF789E">
        <w:trPr>
          <w:cantSplit/>
          <w:trHeight w:val="167"/>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7B4A0D8E"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val="restart"/>
            <w:tcBorders>
              <w:left w:val="single" w:sz="4" w:space="0" w:color="auto"/>
              <w:bottom w:val="single" w:sz="4" w:space="0" w:color="auto"/>
            </w:tcBorders>
            <w:shd w:val="clear" w:color="auto" w:fill="auto"/>
            <w:vAlign w:val="center"/>
          </w:tcPr>
          <w:p w14:paraId="62F6EE0E"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bottom w:val="dotted" w:sz="4" w:space="0" w:color="auto"/>
            </w:tcBorders>
            <w:shd w:val="clear" w:color="auto" w:fill="auto"/>
          </w:tcPr>
          <w:p w14:paraId="36177776" w14:textId="77777777" w:rsidR="00DF5F9F" w:rsidRPr="00DF5F9F" w:rsidRDefault="00DF5F9F" w:rsidP="00DF5F9F">
            <w:pPr>
              <w:ind w:left="-23" w:right="-61"/>
              <w:rPr>
                <w:rFonts w:asciiTheme="minorHAnsi" w:eastAsia="Times" w:hAnsiTheme="minorHAnsi"/>
                <w:sz w:val="16"/>
                <w:szCs w:val="16"/>
                <w:lang w:val="en-US"/>
              </w:rPr>
            </w:pPr>
          </w:p>
          <w:p w14:paraId="3D4EC4AE"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14:paraId="11DC26BF" w14:textId="77777777"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First foreign Literature  1 LM. Forms, genres, and critical approaches</w:t>
            </w:r>
          </w:p>
        </w:tc>
        <w:tc>
          <w:tcPr>
            <w:tcW w:w="433" w:type="dxa"/>
            <w:vMerge w:val="restart"/>
            <w:tcBorders>
              <w:bottom w:val="single" w:sz="4" w:space="0" w:color="auto"/>
            </w:tcBorders>
            <w:shd w:val="clear" w:color="auto" w:fill="auto"/>
            <w:vAlign w:val="center"/>
          </w:tcPr>
          <w:p w14:paraId="45C73791"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CE47F9" w14:paraId="34C40E70"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DAAD843"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1E37755B"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509DF701"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14:paraId="5719BE20"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Littérature</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lang w:val="en-US"/>
              </w:rPr>
              <w:t>française</w:t>
            </w:r>
            <w:proofErr w:type="spellEnd"/>
            <w:r w:rsidRPr="00DF5F9F">
              <w:rPr>
                <w:rFonts w:asciiTheme="minorHAnsi" w:eastAsia="Times" w:hAnsiTheme="minorHAnsi"/>
                <w:sz w:val="16"/>
                <w:szCs w:val="16"/>
                <w:lang w:val="en-US"/>
              </w:rPr>
              <w:t xml:space="preserve"> 1 LM. </w:t>
            </w:r>
            <w:proofErr w:type="spellStart"/>
            <w:r w:rsidRPr="00DF5F9F">
              <w:rPr>
                <w:rFonts w:asciiTheme="minorHAnsi" w:eastAsia="Times" w:hAnsiTheme="minorHAnsi"/>
                <w:sz w:val="16"/>
                <w:szCs w:val="16"/>
                <w:lang w:val="en-US"/>
              </w:rPr>
              <w:t>Formes</w:t>
            </w:r>
            <w:proofErr w:type="spellEnd"/>
            <w:r w:rsidRPr="00DF5F9F">
              <w:rPr>
                <w:rFonts w:asciiTheme="minorHAnsi" w:eastAsia="Times" w:hAnsiTheme="minorHAnsi"/>
                <w:sz w:val="16"/>
                <w:szCs w:val="16"/>
                <w:lang w:val="en-US"/>
              </w:rPr>
              <w:t xml:space="preserve">, genres et </w:t>
            </w:r>
            <w:proofErr w:type="spellStart"/>
            <w:r w:rsidRPr="00DF5F9F">
              <w:rPr>
                <w:rFonts w:asciiTheme="minorHAnsi" w:eastAsia="Times" w:hAnsiTheme="minorHAnsi"/>
                <w:sz w:val="16"/>
                <w:szCs w:val="16"/>
                <w:lang w:val="en-US"/>
              </w:rPr>
              <w:t>parcours</w:t>
            </w:r>
            <w:proofErr w:type="spellEnd"/>
            <w:r w:rsidRPr="00DF5F9F">
              <w:rPr>
                <w:rFonts w:asciiTheme="minorHAnsi" w:eastAsia="Times" w:hAnsiTheme="minorHAnsi"/>
                <w:sz w:val="16"/>
                <w:szCs w:val="16"/>
                <w:lang w:val="en-US"/>
              </w:rPr>
              <w:t xml:space="preserve"> critiques</w:t>
            </w:r>
          </w:p>
        </w:tc>
        <w:tc>
          <w:tcPr>
            <w:tcW w:w="433" w:type="dxa"/>
            <w:vMerge/>
            <w:tcBorders>
              <w:top w:val="single" w:sz="4" w:space="0" w:color="auto"/>
              <w:bottom w:val="single" w:sz="4" w:space="0" w:color="auto"/>
            </w:tcBorders>
            <w:shd w:val="clear" w:color="auto" w:fill="auto"/>
            <w:vAlign w:val="center"/>
          </w:tcPr>
          <w:p w14:paraId="119FA686"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70AECC21"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06ABB86"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79A8DF8A"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5E94A57F"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14:paraId="079DD66D"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Literatura</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española</w:t>
            </w:r>
            <w:proofErr w:type="spellEnd"/>
            <w:r w:rsidRPr="00DF5F9F">
              <w:rPr>
                <w:rFonts w:asciiTheme="minorHAnsi" w:eastAsia="Times" w:hAnsiTheme="minorHAnsi"/>
                <w:sz w:val="16"/>
                <w:szCs w:val="16"/>
              </w:rPr>
              <w:t xml:space="preserve"> 1 LM. </w:t>
            </w:r>
            <w:proofErr w:type="spellStart"/>
            <w:r w:rsidRPr="00DF5F9F">
              <w:rPr>
                <w:rFonts w:asciiTheme="minorHAnsi" w:eastAsia="Times" w:hAnsiTheme="minorHAnsi"/>
                <w:sz w:val="16"/>
                <w:szCs w:val="16"/>
              </w:rPr>
              <w:t>Formas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géneros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perspectivas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críticas</w:t>
            </w:r>
            <w:proofErr w:type="spellEnd"/>
          </w:p>
        </w:tc>
        <w:tc>
          <w:tcPr>
            <w:tcW w:w="433" w:type="dxa"/>
            <w:vMerge/>
            <w:tcBorders>
              <w:top w:val="single" w:sz="4" w:space="0" w:color="auto"/>
              <w:bottom w:val="single" w:sz="4" w:space="0" w:color="auto"/>
            </w:tcBorders>
            <w:shd w:val="clear" w:color="auto" w:fill="auto"/>
            <w:vAlign w:val="center"/>
          </w:tcPr>
          <w:p w14:paraId="4D37CC8B" w14:textId="77777777" w:rsidR="00DF5F9F" w:rsidRPr="00DF5F9F" w:rsidRDefault="00DF5F9F" w:rsidP="00DF5F9F">
            <w:pPr>
              <w:jc w:val="center"/>
              <w:rPr>
                <w:rFonts w:asciiTheme="minorHAnsi" w:eastAsia="Times" w:hAnsiTheme="minorHAnsi"/>
                <w:sz w:val="16"/>
                <w:szCs w:val="16"/>
                <w:lang w:val="en-US"/>
              </w:rPr>
            </w:pPr>
          </w:p>
        </w:tc>
      </w:tr>
      <w:tr w:rsidR="00DF5F9F" w:rsidRPr="00CE47F9" w14:paraId="7278AD5D"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DA13CF"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5536D5EC"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33B9A3F7"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14:paraId="73D3FD6A"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English literature 1 LM. Forms, genres, and critical approaches</w:t>
            </w:r>
          </w:p>
        </w:tc>
        <w:tc>
          <w:tcPr>
            <w:tcW w:w="433" w:type="dxa"/>
            <w:vMerge/>
            <w:tcBorders>
              <w:top w:val="single" w:sz="4" w:space="0" w:color="auto"/>
              <w:bottom w:val="single" w:sz="4" w:space="0" w:color="auto"/>
            </w:tcBorders>
            <w:shd w:val="clear" w:color="auto" w:fill="auto"/>
            <w:vAlign w:val="center"/>
          </w:tcPr>
          <w:p w14:paraId="26ADBEAD"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7C0918A6"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9FC3AC"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7E224CC3"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04E7C649"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14:paraId="4AAE924B" w14:textId="77777777" w:rsidR="00DF5F9F" w:rsidRPr="00DF5F9F" w:rsidRDefault="00DF5F9F" w:rsidP="00DF5F9F">
            <w:pPr>
              <w:ind w:left="-9" w:right="28"/>
              <w:rPr>
                <w:rFonts w:asciiTheme="minorHAnsi" w:eastAsia="Times" w:hAnsiTheme="minorHAnsi"/>
                <w:sz w:val="16"/>
                <w:szCs w:val="16"/>
                <w:lang w:val="de-DE"/>
              </w:rPr>
            </w:pPr>
            <w:r w:rsidRPr="00DF5F9F">
              <w:rPr>
                <w:rFonts w:asciiTheme="minorHAnsi" w:eastAsia="Times" w:hAnsiTheme="minorHAnsi"/>
                <w:sz w:val="16"/>
                <w:szCs w:val="16"/>
                <w:lang w:val="de-DE"/>
              </w:rPr>
              <w:t>Deutsche Literatur 1 LM. Formen, Gattungen, kritische Ansätze</w:t>
            </w:r>
          </w:p>
        </w:tc>
        <w:tc>
          <w:tcPr>
            <w:tcW w:w="433" w:type="dxa"/>
            <w:vMerge/>
            <w:tcBorders>
              <w:top w:val="single" w:sz="4" w:space="0" w:color="auto"/>
              <w:bottom w:val="single" w:sz="4" w:space="0" w:color="auto"/>
            </w:tcBorders>
            <w:shd w:val="clear" w:color="auto" w:fill="auto"/>
            <w:vAlign w:val="center"/>
          </w:tcPr>
          <w:p w14:paraId="262F34CB"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67AF3816" w14:textId="77777777" w:rsidTr="00EF789E">
        <w:trPr>
          <w:cantSplit/>
          <w:trHeight w:val="167"/>
          <w:jc w:val="center"/>
        </w:trPr>
        <w:tc>
          <w:tcPr>
            <w:tcW w:w="539" w:type="dxa"/>
            <w:vMerge/>
            <w:tcBorders>
              <w:top w:val="single" w:sz="4" w:space="0" w:color="auto"/>
              <w:left w:val="single" w:sz="4" w:space="0" w:color="auto"/>
              <w:right w:val="single" w:sz="4" w:space="0" w:color="auto"/>
            </w:tcBorders>
            <w:shd w:val="clear" w:color="auto" w:fill="auto"/>
            <w:vAlign w:val="center"/>
          </w:tcPr>
          <w:p w14:paraId="04038E65" w14:textId="77777777" w:rsidR="00DF5F9F" w:rsidRPr="00DF5F9F" w:rsidRDefault="00DF5F9F" w:rsidP="00DF5F9F">
            <w:pPr>
              <w:ind w:left="-30" w:right="-14"/>
              <w:jc w:val="center"/>
              <w:rPr>
                <w:rFonts w:asciiTheme="minorHAnsi" w:eastAsia="Times" w:hAnsiTheme="minorHAnsi"/>
                <w:sz w:val="16"/>
                <w:szCs w:val="16"/>
                <w:lang w:val="de-DE"/>
              </w:rPr>
            </w:pPr>
          </w:p>
        </w:tc>
        <w:tc>
          <w:tcPr>
            <w:tcW w:w="434" w:type="dxa"/>
            <w:vMerge/>
            <w:tcBorders>
              <w:top w:val="single" w:sz="4" w:space="0" w:color="auto"/>
              <w:left w:val="single" w:sz="4" w:space="0" w:color="auto"/>
            </w:tcBorders>
            <w:shd w:val="clear" w:color="auto" w:fill="auto"/>
            <w:vAlign w:val="center"/>
          </w:tcPr>
          <w:p w14:paraId="177A765C"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single" w:sz="4" w:space="0" w:color="auto"/>
            </w:tcBorders>
            <w:shd w:val="clear" w:color="auto" w:fill="auto"/>
            <w:vAlign w:val="center"/>
          </w:tcPr>
          <w:p w14:paraId="501B6DB4"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474C7AC4"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Русская</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литература</w:t>
            </w:r>
            <w:proofErr w:type="spellEnd"/>
            <w:r w:rsidRPr="00DF5F9F">
              <w:rPr>
                <w:rFonts w:asciiTheme="minorHAnsi" w:eastAsia="Times" w:hAnsiTheme="minorHAnsi"/>
                <w:sz w:val="16"/>
                <w:szCs w:val="16"/>
                <w:lang w:val="en-US"/>
              </w:rPr>
              <w:t xml:space="preserve"> 1LM. </w:t>
            </w:r>
            <w:proofErr w:type="spellStart"/>
            <w:r w:rsidRPr="00DF5F9F">
              <w:rPr>
                <w:rFonts w:asciiTheme="minorHAnsi" w:eastAsia="Times" w:hAnsiTheme="minorHAnsi"/>
                <w:sz w:val="16"/>
                <w:szCs w:val="16"/>
              </w:rPr>
              <w:t>Формы</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жанры</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критические</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подходы</w:t>
            </w:r>
            <w:proofErr w:type="spellEnd"/>
            <w:r w:rsidRPr="00DF5F9F">
              <w:rPr>
                <w:rFonts w:asciiTheme="minorHAnsi" w:eastAsia="Times" w:hAnsiTheme="minorHAnsi"/>
                <w:sz w:val="16"/>
                <w:szCs w:val="16"/>
                <w:lang w:val="en-US"/>
              </w:rPr>
              <w:t xml:space="preserve"> </w:t>
            </w:r>
          </w:p>
          <w:p w14:paraId="5C0E8C04" w14:textId="77777777" w:rsidR="00DF5F9F" w:rsidRPr="00DF5F9F" w:rsidRDefault="00DF5F9F" w:rsidP="00DF5F9F">
            <w:pPr>
              <w:ind w:left="-9" w:right="28"/>
              <w:rPr>
                <w:rFonts w:asciiTheme="minorHAnsi" w:eastAsia="Times" w:hAnsiTheme="minorHAnsi"/>
                <w:i/>
                <w:sz w:val="16"/>
                <w:szCs w:val="16"/>
                <w:lang w:val="en-US"/>
              </w:rPr>
            </w:pPr>
            <w:r w:rsidRPr="00DF5F9F">
              <w:rPr>
                <w:rFonts w:asciiTheme="minorHAnsi" w:eastAsia="Times" w:hAnsiTheme="minorHAnsi"/>
                <w:sz w:val="16"/>
                <w:szCs w:val="16"/>
                <w:lang w:val="en-US"/>
              </w:rPr>
              <w:t xml:space="preserve">(Russian Literature 1 </w:t>
            </w:r>
            <w:proofErr w:type="spellStart"/>
            <w:r w:rsidRPr="00DF5F9F">
              <w:rPr>
                <w:rFonts w:asciiTheme="minorHAnsi" w:eastAsia="Times" w:hAnsiTheme="minorHAnsi"/>
                <w:sz w:val="16"/>
                <w:szCs w:val="16"/>
                <w:lang w:val="en-US"/>
              </w:rPr>
              <w:t>LM.forms</w:t>
            </w:r>
            <w:proofErr w:type="spellEnd"/>
            <w:r w:rsidRPr="00DF5F9F">
              <w:rPr>
                <w:rFonts w:asciiTheme="minorHAnsi" w:eastAsia="Times" w:hAnsiTheme="minorHAnsi"/>
                <w:sz w:val="16"/>
                <w:szCs w:val="16"/>
                <w:lang w:val="en-US"/>
              </w:rPr>
              <w:t>, genres, and critical approaches)</w:t>
            </w:r>
          </w:p>
        </w:tc>
        <w:tc>
          <w:tcPr>
            <w:tcW w:w="433" w:type="dxa"/>
            <w:vMerge/>
            <w:tcBorders>
              <w:top w:val="single" w:sz="4" w:space="0" w:color="auto"/>
              <w:bottom w:val="single" w:sz="4" w:space="0" w:color="auto"/>
            </w:tcBorders>
            <w:shd w:val="clear" w:color="auto" w:fill="auto"/>
            <w:vAlign w:val="center"/>
          </w:tcPr>
          <w:p w14:paraId="351E54FD"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4AA9233A" w14:textId="77777777" w:rsidTr="00EF789E">
        <w:trPr>
          <w:cantSplit/>
          <w:trHeight w:val="167"/>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48079D73"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val="restart"/>
            <w:tcBorders>
              <w:left w:val="single" w:sz="4" w:space="0" w:color="auto"/>
              <w:bottom w:val="single" w:sz="4" w:space="0" w:color="auto"/>
            </w:tcBorders>
            <w:shd w:val="clear" w:color="auto" w:fill="auto"/>
            <w:vAlign w:val="center"/>
          </w:tcPr>
          <w:p w14:paraId="67302F79"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14:paraId="3E9A27F9" w14:textId="77777777" w:rsidR="00DF5F9F" w:rsidRPr="00DF5F9F" w:rsidRDefault="00DF5F9F" w:rsidP="00DF5F9F">
            <w:pPr>
              <w:ind w:left="-23" w:right="-61"/>
              <w:rPr>
                <w:rFonts w:asciiTheme="minorHAnsi" w:eastAsia="Times" w:hAnsiTheme="minorHAnsi"/>
                <w:sz w:val="16"/>
                <w:szCs w:val="16"/>
                <w:lang w:val="en-US"/>
              </w:rPr>
            </w:pPr>
          </w:p>
          <w:p w14:paraId="3AFC4E54"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7C55C24E" w14:textId="77777777"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Second foreign Literature  1 LM. Forms, genres, and critical approaches</w:t>
            </w:r>
          </w:p>
        </w:tc>
        <w:tc>
          <w:tcPr>
            <w:tcW w:w="433" w:type="dxa"/>
            <w:vMerge w:val="restart"/>
            <w:tcBorders>
              <w:top w:val="single" w:sz="4" w:space="0" w:color="auto"/>
              <w:bottom w:val="single" w:sz="4" w:space="0" w:color="auto"/>
            </w:tcBorders>
            <w:shd w:val="clear" w:color="auto" w:fill="auto"/>
            <w:vAlign w:val="center"/>
          </w:tcPr>
          <w:p w14:paraId="010C29B8"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CE47F9" w14:paraId="4C848A07"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B9486E"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401C7988"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1F6F1A85"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14:paraId="04591811"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Littérature</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lang w:val="en-US"/>
              </w:rPr>
              <w:t>française</w:t>
            </w:r>
            <w:proofErr w:type="spellEnd"/>
            <w:r w:rsidRPr="00DF5F9F">
              <w:rPr>
                <w:rFonts w:asciiTheme="minorHAnsi" w:eastAsia="Times" w:hAnsiTheme="minorHAnsi"/>
                <w:sz w:val="16"/>
                <w:szCs w:val="16"/>
                <w:lang w:val="en-US"/>
              </w:rPr>
              <w:t xml:space="preserve"> 1 LM. </w:t>
            </w:r>
            <w:proofErr w:type="spellStart"/>
            <w:r w:rsidRPr="00DF5F9F">
              <w:rPr>
                <w:rFonts w:asciiTheme="minorHAnsi" w:eastAsia="Times" w:hAnsiTheme="minorHAnsi"/>
                <w:sz w:val="16"/>
                <w:szCs w:val="16"/>
                <w:lang w:val="en-US"/>
              </w:rPr>
              <w:t>Formes</w:t>
            </w:r>
            <w:proofErr w:type="spellEnd"/>
            <w:r w:rsidRPr="00DF5F9F">
              <w:rPr>
                <w:rFonts w:asciiTheme="minorHAnsi" w:eastAsia="Times" w:hAnsiTheme="minorHAnsi"/>
                <w:sz w:val="16"/>
                <w:szCs w:val="16"/>
                <w:lang w:val="en-US"/>
              </w:rPr>
              <w:t xml:space="preserve">, genres et </w:t>
            </w:r>
            <w:proofErr w:type="spellStart"/>
            <w:r w:rsidRPr="00DF5F9F">
              <w:rPr>
                <w:rFonts w:asciiTheme="minorHAnsi" w:eastAsia="Times" w:hAnsiTheme="minorHAnsi"/>
                <w:sz w:val="16"/>
                <w:szCs w:val="16"/>
                <w:lang w:val="en-US"/>
              </w:rPr>
              <w:t>parcours</w:t>
            </w:r>
            <w:proofErr w:type="spellEnd"/>
            <w:r w:rsidRPr="00DF5F9F">
              <w:rPr>
                <w:rFonts w:asciiTheme="minorHAnsi" w:eastAsia="Times" w:hAnsiTheme="minorHAnsi"/>
                <w:sz w:val="16"/>
                <w:szCs w:val="16"/>
                <w:lang w:val="en-US"/>
              </w:rPr>
              <w:t xml:space="preserve"> critiques</w:t>
            </w:r>
          </w:p>
        </w:tc>
        <w:tc>
          <w:tcPr>
            <w:tcW w:w="433" w:type="dxa"/>
            <w:vMerge/>
            <w:tcBorders>
              <w:top w:val="single" w:sz="4" w:space="0" w:color="auto"/>
              <w:bottom w:val="single" w:sz="4" w:space="0" w:color="auto"/>
            </w:tcBorders>
            <w:shd w:val="clear" w:color="auto" w:fill="auto"/>
            <w:vAlign w:val="center"/>
          </w:tcPr>
          <w:p w14:paraId="68FCFD0B"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60B6963"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3B01220"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64B41876"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6C1B419A"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14:paraId="6CB0AFDF"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Literatura</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española</w:t>
            </w:r>
            <w:proofErr w:type="spellEnd"/>
            <w:r w:rsidRPr="00DF5F9F">
              <w:rPr>
                <w:rFonts w:asciiTheme="minorHAnsi" w:eastAsia="Times" w:hAnsiTheme="minorHAnsi"/>
                <w:sz w:val="16"/>
                <w:szCs w:val="16"/>
              </w:rPr>
              <w:t xml:space="preserve"> 1 LM. </w:t>
            </w:r>
            <w:proofErr w:type="spellStart"/>
            <w:r w:rsidRPr="00DF5F9F">
              <w:rPr>
                <w:rFonts w:asciiTheme="minorHAnsi" w:eastAsia="Times" w:hAnsiTheme="minorHAnsi"/>
                <w:sz w:val="16"/>
                <w:szCs w:val="16"/>
              </w:rPr>
              <w:t>Formas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géneros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perspectivas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críticas</w:t>
            </w:r>
            <w:proofErr w:type="spellEnd"/>
          </w:p>
        </w:tc>
        <w:tc>
          <w:tcPr>
            <w:tcW w:w="433" w:type="dxa"/>
            <w:vMerge/>
            <w:tcBorders>
              <w:top w:val="single" w:sz="4" w:space="0" w:color="auto"/>
              <w:bottom w:val="single" w:sz="4" w:space="0" w:color="auto"/>
            </w:tcBorders>
            <w:shd w:val="clear" w:color="auto" w:fill="auto"/>
            <w:vAlign w:val="center"/>
          </w:tcPr>
          <w:p w14:paraId="5157F2D3" w14:textId="77777777" w:rsidR="00DF5F9F" w:rsidRPr="00DF5F9F" w:rsidRDefault="00DF5F9F" w:rsidP="00DF5F9F">
            <w:pPr>
              <w:jc w:val="center"/>
              <w:rPr>
                <w:rFonts w:asciiTheme="minorHAnsi" w:eastAsia="Times" w:hAnsiTheme="minorHAnsi"/>
                <w:sz w:val="16"/>
                <w:szCs w:val="16"/>
              </w:rPr>
            </w:pPr>
          </w:p>
        </w:tc>
      </w:tr>
      <w:tr w:rsidR="00DF5F9F" w:rsidRPr="00CE47F9" w14:paraId="052D64F8"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D6C18B"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3FCBF5BF"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0E9F6ACB"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14:paraId="14D0AF63"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English literature 1 LM. Forms, genres, and critical approaches</w:t>
            </w:r>
          </w:p>
        </w:tc>
        <w:tc>
          <w:tcPr>
            <w:tcW w:w="433" w:type="dxa"/>
            <w:vMerge/>
            <w:tcBorders>
              <w:top w:val="single" w:sz="4" w:space="0" w:color="auto"/>
              <w:bottom w:val="single" w:sz="4" w:space="0" w:color="auto"/>
            </w:tcBorders>
            <w:shd w:val="clear" w:color="auto" w:fill="auto"/>
            <w:vAlign w:val="center"/>
          </w:tcPr>
          <w:p w14:paraId="24E520F0"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7DAEE90F" w14:textId="77777777" w:rsidTr="00EF789E">
        <w:trPr>
          <w:cantSplit/>
          <w:trHeight w:val="167"/>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872009"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0FE4DDFA"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5A247817"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14:paraId="441FF401" w14:textId="77777777" w:rsidR="00DF5F9F" w:rsidRPr="00DF5F9F" w:rsidRDefault="00DF5F9F" w:rsidP="00DF5F9F">
            <w:pPr>
              <w:ind w:left="-9" w:right="28"/>
              <w:rPr>
                <w:rFonts w:asciiTheme="minorHAnsi" w:eastAsia="Times" w:hAnsiTheme="minorHAnsi"/>
                <w:sz w:val="16"/>
                <w:szCs w:val="16"/>
                <w:lang w:val="de-DE"/>
              </w:rPr>
            </w:pPr>
            <w:r w:rsidRPr="00DF5F9F">
              <w:rPr>
                <w:rFonts w:asciiTheme="minorHAnsi" w:eastAsia="Times" w:hAnsiTheme="minorHAnsi"/>
                <w:sz w:val="16"/>
                <w:szCs w:val="16"/>
                <w:lang w:val="de-DE"/>
              </w:rPr>
              <w:t>Deutsche Literatur 1 LM. Formen, Gattungen, kritische Ansätze</w:t>
            </w:r>
          </w:p>
        </w:tc>
        <w:tc>
          <w:tcPr>
            <w:tcW w:w="433" w:type="dxa"/>
            <w:vMerge/>
            <w:tcBorders>
              <w:top w:val="single" w:sz="4" w:space="0" w:color="auto"/>
              <w:bottom w:val="single" w:sz="4" w:space="0" w:color="auto"/>
            </w:tcBorders>
            <w:shd w:val="clear" w:color="auto" w:fill="auto"/>
            <w:vAlign w:val="center"/>
          </w:tcPr>
          <w:p w14:paraId="18E0A88D"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4D64534F" w14:textId="77777777" w:rsidTr="00EF789E">
        <w:trPr>
          <w:cantSplit/>
          <w:trHeight w:val="167"/>
          <w:jc w:val="center"/>
        </w:trPr>
        <w:tc>
          <w:tcPr>
            <w:tcW w:w="539" w:type="dxa"/>
            <w:vMerge/>
            <w:tcBorders>
              <w:top w:val="single" w:sz="4" w:space="0" w:color="auto"/>
              <w:left w:val="single" w:sz="4" w:space="0" w:color="auto"/>
              <w:right w:val="single" w:sz="4" w:space="0" w:color="auto"/>
            </w:tcBorders>
            <w:shd w:val="clear" w:color="auto" w:fill="auto"/>
            <w:vAlign w:val="center"/>
          </w:tcPr>
          <w:p w14:paraId="3A2FDB5C" w14:textId="77777777" w:rsidR="00DF5F9F" w:rsidRPr="00DF5F9F" w:rsidRDefault="00DF5F9F" w:rsidP="00DF5F9F">
            <w:pPr>
              <w:ind w:left="-30" w:right="-14"/>
              <w:jc w:val="center"/>
              <w:rPr>
                <w:rFonts w:asciiTheme="minorHAnsi" w:eastAsia="Times" w:hAnsiTheme="minorHAnsi"/>
                <w:sz w:val="16"/>
                <w:szCs w:val="16"/>
                <w:lang w:val="de-DE"/>
              </w:rPr>
            </w:pPr>
          </w:p>
        </w:tc>
        <w:tc>
          <w:tcPr>
            <w:tcW w:w="434" w:type="dxa"/>
            <w:vMerge/>
            <w:tcBorders>
              <w:top w:val="single" w:sz="4" w:space="0" w:color="auto"/>
              <w:left w:val="single" w:sz="4" w:space="0" w:color="auto"/>
            </w:tcBorders>
            <w:shd w:val="clear" w:color="auto" w:fill="auto"/>
            <w:vAlign w:val="center"/>
          </w:tcPr>
          <w:p w14:paraId="58FF3C73"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single" w:sz="4" w:space="0" w:color="auto"/>
            </w:tcBorders>
            <w:shd w:val="clear" w:color="auto" w:fill="auto"/>
            <w:vAlign w:val="center"/>
          </w:tcPr>
          <w:p w14:paraId="52BEF46C"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02B3BB9D"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Русская</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литература</w:t>
            </w:r>
            <w:proofErr w:type="spellEnd"/>
            <w:r w:rsidRPr="00DF5F9F">
              <w:rPr>
                <w:rFonts w:asciiTheme="minorHAnsi" w:eastAsia="Times" w:hAnsiTheme="minorHAnsi"/>
                <w:sz w:val="16"/>
                <w:szCs w:val="16"/>
                <w:lang w:val="en-US"/>
              </w:rPr>
              <w:t xml:space="preserve"> 1LM. </w:t>
            </w:r>
            <w:proofErr w:type="spellStart"/>
            <w:r w:rsidRPr="00DF5F9F">
              <w:rPr>
                <w:rFonts w:asciiTheme="minorHAnsi" w:eastAsia="Times" w:hAnsiTheme="minorHAnsi"/>
                <w:sz w:val="16"/>
                <w:szCs w:val="16"/>
              </w:rPr>
              <w:t>Формы</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жанры</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критические</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подходы</w:t>
            </w:r>
            <w:proofErr w:type="spellEnd"/>
            <w:r w:rsidRPr="00DF5F9F">
              <w:rPr>
                <w:rFonts w:asciiTheme="minorHAnsi" w:eastAsia="Times" w:hAnsiTheme="minorHAnsi"/>
                <w:sz w:val="16"/>
                <w:szCs w:val="16"/>
                <w:lang w:val="en-US"/>
              </w:rPr>
              <w:t xml:space="preserve"> </w:t>
            </w:r>
          </w:p>
          <w:p w14:paraId="44312A7C" w14:textId="77777777" w:rsidR="00DF5F9F" w:rsidRPr="00DF5F9F" w:rsidRDefault="00DF5F9F" w:rsidP="00DF5F9F">
            <w:pPr>
              <w:ind w:left="-9" w:right="28"/>
              <w:rPr>
                <w:rFonts w:asciiTheme="minorHAnsi" w:eastAsia="Times" w:hAnsiTheme="minorHAnsi"/>
                <w:i/>
                <w:sz w:val="16"/>
                <w:szCs w:val="16"/>
                <w:lang w:val="en-US"/>
              </w:rPr>
            </w:pPr>
            <w:r w:rsidRPr="00DF5F9F">
              <w:rPr>
                <w:rFonts w:asciiTheme="minorHAnsi" w:eastAsia="Times" w:hAnsiTheme="minorHAnsi"/>
                <w:sz w:val="16"/>
                <w:szCs w:val="16"/>
                <w:lang w:val="en-US"/>
              </w:rPr>
              <w:t xml:space="preserve">(Russian Literature 1 </w:t>
            </w:r>
            <w:proofErr w:type="spellStart"/>
            <w:r w:rsidRPr="00DF5F9F">
              <w:rPr>
                <w:rFonts w:asciiTheme="minorHAnsi" w:eastAsia="Times" w:hAnsiTheme="minorHAnsi"/>
                <w:sz w:val="16"/>
                <w:szCs w:val="16"/>
                <w:lang w:val="en-US"/>
              </w:rPr>
              <w:t>LM.forms</w:t>
            </w:r>
            <w:proofErr w:type="spellEnd"/>
            <w:r w:rsidRPr="00DF5F9F">
              <w:rPr>
                <w:rFonts w:asciiTheme="minorHAnsi" w:eastAsia="Times" w:hAnsiTheme="minorHAnsi"/>
                <w:sz w:val="16"/>
                <w:szCs w:val="16"/>
                <w:lang w:val="en-US"/>
              </w:rPr>
              <w:t>, genres, and critical approaches)</w:t>
            </w:r>
          </w:p>
        </w:tc>
        <w:tc>
          <w:tcPr>
            <w:tcW w:w="433" w:type="dxa"/>
            <w:vMerge/>
            <w:tcBorders>
              <w:top w:val="single" w:sz="4" w:space="0" w:color="auto"/>
              <w:bottom w:val="single" w:sz="4" w:space="0" w:color="auto"/>
            </w:tcBorders>
            <w:shd w:val="clear" w:color="auto" w:fill="auto"/>
            <w:vAlign w:val="center"/>
          </w:tcPr>
          <w:p w14:paraId="2D37B696"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169C234B" w14:textId="77777777" w:rsidTr="00EF789E">
        <w:trPr>
          <w:cantSplit/>
          <w:trHeight w:val="167"/>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1CDCEE18"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val="restart"/>
            <w:tcBorders>
              <w:left w:val="single" w:sz="4" w:space="0" w:color="auto"/>
              <w:bottom w:val="single" w:sz="4" w:space="0" w:color="auto"/>
            </w:tcBorders>
            <w:shd w:val="clear" w:color="auto" w:fill="auto"/>
            <w:vAlign w:val="center"/>
          </w:tcPr>
          <w:p w14:paraId="62A6D3E0"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14:paraId="351B2B51" w14:textId="77777777" w:rsidR="00DF5F9F" w:rsidRPr="00DF5F9F" w:rsidRDefault="00DF5F9F" w:rsidP="00DF5F9F">
            <w:pPr>
              <w:ind w:left="-23" w:right="-61"/>
              <w:rPr>
                <w:rFonts w:asciiTheme="minorHAnsi" w:eastAsia="Times" w:hAnsiTheme="minorHAnsi"/>
                <w:sz w:val="16"/>
                <w:szCs w:val="16"/>
                <w:lang w:val="en-US"/>
              </w:rPr>
            </w:pPr>
          </w:p>
          <w:p w14:paraId="6E598E53"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7CB6066D" w14:textId="77777777" w:rsidR="00DF5F9F" w:rsidRPr="00DF5F9F" w:rsidRDefault="00DF5F9F" w:rsidP="00DF5F9F">
            <w:pPr>
              <w:ind w:right="28"/>
              <w:rPr>
                <w:rFonts w:asciiTheme="minorHAnsi" w:eastAsia="Times" w:hAnsiTheme="minorHAnsi"/>
                <w:b/>
                <w:i/>
                <w:sz w:val="16"/>
                <w:szCs w:val="16"/>
              </w:rPr>
            </w:pPr>
            <w:r w:rsidRPr="00DF5F9F">
              <w:rPr>
                <w:rFonts w:asciiTheme="minorHAnsi" w:eastAsia="Times" w:hAnsiTheme="minorHAnsi"/>
                <w:b/>
                <w:i/>
                <w:sz w:val="16"/>
                <w:szCs w:val="16"/>
              </w:rPr>
              <w:t xml:space="preserve">First </w:t>
            </w:r>
            <w:proofErr w:type="spellStart"/>
            <w:r w:rsidRPr="00DF5F9F">
              <w:rPr>
                <w:rFonts w:asciiTheme="minorHAnsi" w:eastAsia="Times" w:hAnsiTheme="minorHAnsi"/>
                <w:b/>
                <w:i/>
                <w:sz w:val="16"/>
                <w:szCs w:val="16"/>
              </w:rPr>
              <w:t>foreign</w:t>
            </w:r>
            <w:proofErr w:type="spellEnd"/>
            <w:r w:rsidRPr="00DF5F9F">
              <w:rPr>
                <w:rFonts w:asciiTheme="minorHAnsi" w:eastAsia="Times" w:hAnsiTheme="minorHAnsi"/>
                <w:b/>
                <w:i/>
                <w:sz w:val="16"/>
                <w:szCs w:val="16"/>
              </w:rPr>
              <w:t xml:space="preserve"> </w:t>
            </w:r>
            <w:proofErr w:type="spellStart"/>
            <w:r w:rsidRPr="00DF5F9F">
              <w:rPr>
                <w:rFonts w:asciiTheme="minorHAnsi" w:eastAsia="Times" w:hAnsiTheme="minorHAnsi"/>
                <w:b/>
                <w:i/>
                <w:sz w:val="16"/>
                <w:szCs w:val="16"/>
              </w:rPr>
              <w:t>language</w:t>
            </w:r>
            <w:proofErr w:type="spellEnd"/>
            <w:r w:rsidRPr="00DF5F9F">
              <w:rPr>
                <w:rFonts w:asciiTheme="minorHAnsi" w:eastAsia="Times" w:hAnsiTheme="minorHAnsi"/>
                <w:b/>
                <w:i/>
                <w:sz w:val="16"/>
                <w:szCs w:val="16"/>
              </w:rPr>
              <w:t>:</w:t>
            </w:r>
          </w:p>
        </w:tc>
        <w:tc>
          <w:tcPr>
            <w:tcW w:w="433" w:type="dxa"/>
            <w:vMerge w:val="restart"/>
            <w:tcBorders>
              <w:top w:val="single" w:sz="4" w:space="0" w:color="auto"/>
              <w:bottom w:val="single" w:sz="4" w:space="0" w:color="auto"/>
            </w:tcBorders>
            <w:shd w:val="clear" w:color="auto" w:fill="auto"/>
            <w:vAlign w:val="center"/>
          </w:tcPr>
          <w:p w14:paraId="6E218299"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9</w:t>
            </w:r>
          </w:p>
        </w:tc>
      </w:tr>
      <w:tr w:rsidR="00DF5F9F" w:rsidRPr="00DF5F9F" w14:paraId="0EF514EC" w14:textId="77777777" w:rsidTr="00EF789E">
        <w:trPr>
          <w:cantSplit/>
          <w:trHeight w:val="162"/>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02A386"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23483D20"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255DA867"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L-LIN/04</w:t>
            </w:r>
          </w:p>
        </w:tc>
        <w:tc>
          <w:tcPr>
            <w:tcW w:w="5670" w:type="dxa"/>
            <w:tcBorders>
              <w:top w:val="dotted" w:sz="4" w:space="0" w:color="auto"/>
              <w:bottom w:val="dotted" w:sz="4" w:space="0" w:color="auto"/>
            </w:tcBorders>
            <w:shd w:val="clear" w:color="auto" w:fill="auto"/>
            <w:vAlign w:val="center"/>
          </w:tcPr>
          <w:p w14:paraId="15123E9A"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Variétés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du</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Français</w:t>
            </w:r>
            <w:proofErr w:type="spellEnd"/>
            <w:r w:rsidRPr="00DF5F9F">
              <w:rPr>
                <w:rFonts w:asciiTheme="minorHAnsi" w:eastAsia="Times" w:hAnsiTheme="minorHAnsi"/>
                <w:sz w:val="16"/>
                <w:szCs w:val="16"/>
              </w:rPr>
              <w:t xml:space="preserve"> </w:t>
            </w:r>
          </w:p>
        </w:tc>
        <w:tc>
          <w:tcPr>
            <w:tcW w:w="433" w:type="dxa"/>
            <w:vMerge/>
            <w:tcBorders>
              <w:top w:val="single" w:sz="4" w:space="0" w:color="auto"/>
              <w:bottom w:val="single" w:sz="4" w:space="0" w:color="auto"/>
            </w:tcBorders>
            <w:shd w:val="clear" w:color="auto" w:fill="auto"/>
            <w:vAlign w:val="center"/>
          </w:tcPr>
          <w:p w14:paraId="77F862D9" w14:textId="77777777" w:rsidR="00DF5F9F" w:rsidRPr="00DF5F9F" w:rsidRDefault="00DF5F9F" w:rsidP="00DF5F9F">
            <w:pPr>
              <w:jc w:val="center"/>
              <w:rPr>
                <w:rFonts w:asciiTheme="minorHAnsi" w:eastAsia="Times" w:hAnsiTheme="minorHAnsi"/>
                <w:sz w:val="16"/>
                <w:szCs w:val="16"/>
              </w:rPr>
            </w:pPr>
          </w:p>
        </w:tc>
      </w:tr>
      <w:tr w:rsidR="00DF5F9F" w:rsidRPr="00DF5F9F" w14:paraId="354EABAE" w14:textId="77777777" w:rsidTr="00EF789E">
        <w:trPr>
          <w:cantSplit/>
          <w:trHeight w:val="162"/>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305F66"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39C8B8B4"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6462938D"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L-LIN/07</w:t>
            </w:r>
          </w:p>
        </w:tc>
        <w:tc>
          <w:tcPr>
            <w:tcW w:w="5670" w:type="dxa"/>
            <w:tcBorders>
              <w:top w:val="dotted" w:sz="4" w:space="0" w:color="auto"/>
              <w:bottom w:val="dotted" w:sz="4" w:space="0" w:color="auto"/>
            </w:tcBorders>
            <w:shd w:val="clear" w:color="auto" w:fill="auto"/>
            <w:vAlign w:val="center"/>
          </w:tcPr>
          <w:p w14:paraId="34C370F9"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Variedades</w:t>
            </w:r>
            <w:proofErr w:type="spellEnd"/>
            <w:r w:rsidRPr="00DF5F9F">
              <w:rPr>
                <w:rFonts w:asciiTheme="minorHAnsi" w:eastAsia="Times" w:hAnsiTheme="minorHAnsi"/>
                <w:sz w:val="16"/>
                <w:szCs w:val="16"/>
              </w:rPr>
              <w:t xml:space="preserve"> del </w:t>
            </w:r>
            <w:proofErr w:type="spellStart"/>
            <w:r w:rsidRPr="00DF5F9F">
              <w:rPr>
                <w:rFonts w:asciiTheme="minorHAnsi" w:eastAsia="Times" w:hAnsiTheme="minorHAnsi"/>
                <w:sz w:val="16"/>
                <w:szCs w:val="16"/>
              </w:rPr>
              <w:t>Español</w:t>
            </w:r>
            <w:proofErr w:type="spellEnd"/>
            <w:r w:rsidRPr="00DF5F9F">
              <w:rPr>
                <w:rFonts w:asciiTheme="minorHAnsi" w:eastAsia="Times" w:hAnsiTheme="minorHAnsi"/>
                <w:sz w:val="16"/>
                <w:szCs w:val="16"/>
              </w:rPr>
              <w:t xml:space="preserve"> </w:t>
            </w:r>
          </w:p>
        </w:tc>
        <w:tc>
          <w:tcPr>
            <w:tcW w:w="433" w:type="dxa"/>
            <w:vMerge/>
            <w:tcBorders>
              <w:top w:val="single" w:sz="4" w:space="0" w:color="auto"/>
              <w:bottom w:val="single" w:sz="4" w:space="0" w:color="auto"/>
            </w:tcBorders>
            <w:shd w:val="clear" w:color="auto" w:fill="auto"/>
            <w:vAlign w:val="center"/>
          </w:tcPr>
          <w:p w14:paraId="48D1D7C0" w14:textId="77777777" w:rsidR="00DF5F9F" w:rsidRPr="00DF5F9F" w:rsidRDefault="00DF5F9F" w:rsidP="00DF5F9F">
            <w:pPr>
              <w:jc w:val="center"/>
              <w:rPr>
                <w:rFonts w:asciiTheme="minorHAnsi" w:eastAsia="Times" w:hAnsiTheme="minorHAnsi"/>
                <w:sz w:val="16"/>
                <w:szCs w:val="16"/>
              </w:rPr>
            </w:pPr>
          </w:p>
        </w:tc>
      </w:tr>
      <w:tr w:rsidR="00DF5F9F" w:rsidRPr="00DF5F9F" w14:paraId="6F6F9254" w14:textId="77777777" w:rsidTr="00EF789E">
        <w:trPr>
          <w:cantSplit/>
          <w:trHeight w:val="162"/>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1CFE44"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41533831"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09F8033"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L-LIN/12</w:t>
            </w:r>
          </w:p>
        </w:tc>
        <w:tc>
          <w:tcPr>
            <w:tcW w:w="5670" w:type="dxa"/>
            <w:tcBorders>
              <w:top w:val="dotted" w:sz="4" w:space="0" w:color="auto"/>
              <w:bottom w:val="dotted" w:sz="4" w:space="0" w:color="auto"/>
            </w:tcBorders>
            <w:shd w:val="clear" w:color="auto" w:fill="auto"/>
            <w:vAlign w:val="center"/>
          </w:tcPr>
          <w:p w14:paraId="7205FA8B"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 xml:space="preserve">Varieties of English </w:t>
            </w:r>
          </w:p>
        </w:tc>
        <w:tc>
          <w:tcPr>
            <w:tcW w:w="433" w:type="dxa"/>
            <w:vMerge/>
            <w:tcBorders>
              <w:top w:val="single" w:sz="4" w:space="0" w:color="auto"/>
              <w:bottom w:val="single" w:sz="4" w:space="0" w:color="auto"/>
            </w:tcBorders>
            <w:shd w:val="clear" w:color="auto" w:fill="auto"/>
            <w:vAlign w:val="center"/>
          </w:tcPr>
          <w:p w14:paraId="6A69946A"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0F1B4BF" w14:textId="77777777" w:rsidTr="00EF789E">
        <w:trPr>
          <w:cantSplit/>
          <w:trHeight w:val="162"/>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64D88F8"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078C4DAA"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2C8C35BF"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L-LIN/14</w:t>
            </w:r>
          </w:p>
        </w:tc>
        <w:tc>
          <w:tcPr>
            <w:tcW w:w="5670" w:type="dxa"/>
            <w:tcBorders>
              <w:top w:val="dotted" w:sz="4" w:space="0" w:color="auto"/>
              <w:bottom w:val="dotted" w:sz="4" w:space="0" w:color="auto"/>
            </w:tcBorders>
            <w:shd w:val="clear" w:color="auto" w:fill="auto"/>
            <w:vAlign w:val="center"/>
          </w:tcPr>
          <w:p w14:paraId="19F6A2B3"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Varietäten</w:t>
            </w:r>
            <w:proofErr w:type="spellEnd"/>
            <w:r w:rsidRPr="00DF5F9F">
              <w:rPr>
                <w:rFonts w:asciiTheme="minorHAnsi" w:eastAsia="Times" w:hAnsiTheme="minorHAnsi"/>
                <w:sz w:val="16"/>
                <w:szCs w:val="16"/>
                <w:lang w:val="en-US"/>
              </w:rPr>
              <w:t xml:space="preserve"> des </w:t>
            </w:r>
            <w:proofErr w:type="spellStart"/>
            <w:r w:rsidRPr="00DF5F9F">
              <w:rPr>
                <w:rFonts w:asciiTheme="minorHAnsi" w:eastAsia="Times" w:hAnsiTheme="minorHAnsi"/>
                <w:sz w:val="16"/>
                <w:szCs w:val="16"/>
                <w:lang w:val="en-US"/>
              </w:rPr>
              <w:t>Deutschen</w:t>
            </w:r>
            <w:proofErr w:type="spellEnd"/>
            <w:r w:rsidRPr="00DF5F9F">
              <w:rPr>
                <w:rFonts w:asciiTheme="minorHAnsi" w:eastAsia="Times" w:hAnsiTheme="minorHAnsi"/>
                <w:sz w:val="16"/>
                <w:szCs w:val="16"/>
                <w:lang w:val="en-US"/>
              </w:rPr>
              <w:t xml:space="preserve"> </w:t>
            </w:r>
          </w:p>
        </w:tc>
        <w:tc>
          <w:tcPr>
            <w:tcW w:w="433" w:type="dxa"/>
            <w:vMerge/>
            <w:tcBorders>
              <w:top w:val="single" w:sz="4" w:space="0" w:color="auto"/>
              <w:bottom w:val="single" w:sz="4" w:space="0" w:color="auto"/>
            </w:tcBorders>
            <w:shd w:val="clear" w:color="auto" w:fill="auto"/>
            <w:vAlign w:val="center"/>
          </w:tcPr>
          <w:p w14:paraId="25CC7D5A" w14:textId="77777777" w:rsidR="00DF5F9F" w:rsidRPr="00DF5F9F" w:rsidRDefault="00DF5F9F" w:rsidP="00DF5F9F">
            <w:pPr>
              <w:jc w:val="center"/>
              <w:rPr>
                <w:rFonts w:asciiTheme="minorHAnsi" w:eastAsia="Times" w:hAnsiTheme="minorHAnsi"/>
                <w:sz w:val="16"/>
                <w:szCs w:val="16"/>
                <w:lang w:val="en-US"/>
              </w:rPr>
            </w:pPr>
          </w:p>
        </w:tc>
      </w:tr>
      <w:tr w:rsidR="00DF5F9F" w:rsidRPr="00CE47F9" w14:paraId="518EF662" w14:textId="77777777" w:rsidTr="00EF789E">
        <w:trPr>
          <w:cantSplit/>
          <w:trHeight w:val="162"/>
          <w:jc w:val="center"/>
        </w:trPr>
        <w:tc>
          <w:tcPr>
            <w:tcW w:w="539" w:type="dxa"/>
            <w:vMerge/>
            <w:tcBorders>
              <w:top w:val="single" w:sz="4" w:space="0" w:color="auto"/>
              <w:left w:val="single" w:sz="4" w:space="0" w:color="auto"/>
              <w:right w:val="single" w:sz="4" w:space="0" w:color="auto"/>
            </w:tcBorders>
            <w:shd w:val="clear" w:color="auto" w:fill="auto"/>
            <w:vAlign w:val="center"/>
          </w:tcPr>
          <w:p w14:paraId="43AFCF10"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tcBorders>
            <w:shd w:val="clear" w:color="auto" w:fill="auto"/>
            <w:vAlign w:val="center"/>
          </w:tcPr>
          <w:p w14:paraId="4AA7842F"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single" w:sz="4" w:space="0" w:color="auto"/>
            </w:tcBorders>
            <w:shd w:val="clear" w:color="auto" w:fill="auto"/>
          </w:tcPr>
          <w:p w14:paraId="1786E415"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2CE8A769" w14:textId="77777777" w:rsidR="00DF5F9F" w:rsidRPr="00DF5F9F" w:rsidRDefault="00DF5F9F" w:rsidP="00DF5F9F">
            <w:pPr>
              <w:ind w:right="28"/>
              <w:rPr>
                <w:rFonts w:asciiTheme="minorHAnsi" w:eastAsia="Times" w:hAnsiTheme="minorHAnsi"/>
                <w:i/>
                <w:sz w:val="16"/>
                <w:szCs w:val="16"/>
                <w:lang w:val="en-US"/>
              </w:rPr>
            </w:pPr>
            <w:proofErr w:type="spellStart"/>
            <w:r w:rsidRPr="00DF5F9F">
              <w:rPr>
                <w:rFonts w:asciiTheme="minorHAnsi" w:eastAsia="Times" w:hAnsiTheme="minorHAnsi"/>
                <w:sz w:val="16"/>
                <w:szCs w:val="16"/>
              </w:rPr>
              <w:t>Разновидности</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русского</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языка</w:t>
            </w:r>
            <w:proofErr w:type="spellEnd"/>
            <w:r w:rsidRPr="00DF5F9F">
              <w:rPr>
                <w:rFonts w:asciiTheme="minorHAnsi" w:eastAsia="Times" w:hAnsiTheme="minorHAnsi"/>
                <w:sz w:val="16"/>
                <w:szCs w:val="16"/>
                <w:lang w:val="en-US"/>
              </w:rPr>
              <w:t xml:space="preserve"> (Varieties of  Russian)</w:t>
            </w:r>
          </w:p>
        </w:tc>
        <w:tc>
          <w:tcPr>
            <w:tcW w:w="433" w:type="dxa"/>
            <w:vMerge/>
            <w:tcBorders>
              <w:top w:val="single" w:sz="4" w:space="0" w:color="auto"/>
            </w:tcBorders>
            <w:shd w:val="clear" w:color="auto" w:fill="auto"/>
            <w:vAlign w:val="center"/>
          </w:tcPr>
          <w:p w14:paraId="746B404E"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5FBFEEE2" w14:textId="77777777" w:rsidTr="00EF789E">
        <w:trPr>
          <w:cantSplit/>
          <w:trHeight w:val="43"/>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748EE5CA"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val="restart"/>
            <w:tcBorders>
              <w:left w:val="single" w:sz="4" w:space="0" w:color="auto"/>
              <w:bottom w:val="single" w:sz="4" w:space="0" w:color="auto"/>
            </w:tcBorders>
            <w:shd w:val="clear" w:color="auto" w:fill="auto"/>
            <w:vAlign w:val="center"/>
          </w:tcPr>
          <w:p w14:paraId="29126E92"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bottom w:val="dotted" w:sz="4" w:space="0" w:color="auto"/>
            </w:tcBorders>
            <w:shd w:val="clear" w:color="auto" w:fill="auto"/>
          </w:tcPr>
          <w:p w14:paraId="43289801" w14:textId="77777777" w:rsidR="00DF5F9F" w:rsidRPr="00DF5F9F" w:rsidRDefault="00DF5F9F" w:rsidP="00DF5F9F">
            <w:pPr>
              <w:ind w:left="-23" w:right="-61"/>
              <w:rPr>
                <w:rFonts w:asciiTheme="minorHAnsi" w:eastAsia="Times" w:hAnsiTheme="minorHAnsi"/>
                <w:sz w:val="16"/>
                <w:szCs w:val="16"/>
                <w:lang w:val="en-US"/>
              </w:rPr>
            </w:pPr>
          </w:p>
          <w:p w14:paraId="075C245A"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14:paraId="74EB36D5" w14:textId="77777777" w:rsidR="00DF5F9F" w:rsidRPr="00DF5F9F" w:rsidRDefault="00DF5F9F" w:rsidP="00DF5F9F">
            <w:pPr>
              <w:ind w:right="28"/>
              <w:rPr>
                <w:rFonts w:asciiTheme="minorHAnsi" w:eastAsia="Times" w:hAnsiTheme="minorHAnsi"/>
                <w:b/>
                <w:i/>
                <w:sz w:val="16"/>
                <w:szCs w:val="16"/>
              </w:rPr>
            </w:pPr>
            <w:r w:rsidRPr="00DF5F9F">
              <w:rPr>
                <w:rFonts w:asciiTheme="minorHAnsi" w:eastAsia="Times" w:hAnsiTheme="minorHAnsi"/>
                <w:b/>
                <w:i/>
                <w:sz w:val="16"/>
                <w:szCs w:val="16"/>
              </w:rPr>
              <w:t xml:space="preserve">Second </w:t>
            </w:r>
            <w:proofErr w:type="spellStart"/>
            <w:r w:rsidRPr="00DF5F9F">
              <w:rPr>
                <w:rFonts w:asciiTheme="minorHAnsi" w:eastAsia="Times" w:hAnsiTheme="minorHAnsi"/>
                <w:b/>
                <w:i/>
                <w:sz w:val="16"/>
                <w:szCs w:val="16"/>
              </w:rPr>
              <w:t>foreign</w:t>
            </w:r>
            <w:proofErr w:type="spellEnd"/>
            <w:r w:rsidRPr="00DF5F9F">
              <w:rPr>
                <w:rFonts w:asciiTheme="minorHAnsi" w:eastAsia="Times" w:hAnsiTheme="minorHAnsi"/>
                <w:b/>
                <w:i/>
                <w:sz w:val="16"/>
                <w:szCs w:val="16"/>
              </w:rPr>
              <w:t xml:space="preserve"> </w:t>
            </w:r>
            <w:proofErr w:type="spellStart"/>
            <w:r w:rsidRPr="00DF5F9F">
              <w:rPr>
                <w:rFonts w:asciiTheme="minorHAnsi" w:eastAsia="Times" w:hAnsiTheme="minorHAnsi"/>
                <w:b/>
                <w:i/>
                <w:sz w:val="16"/>
                <w:szCs w:val="16"/>
              </w:rPr>
              <w:t>language</w:t>
            </w:r>
            <w:proofErr w:type="spellEnd"/>
            <w:r w:rsidRPr="00DF5F9F">
              <w:rPr>
                <w:rFonts w:asciiTheme="minorHAnsi" w:eastAsia="Times" w:hAnsiTheme="minorHAnsi"/>
                <w:b/>
                <w:i/>
                <w:sz w:val="16"/>
                <w:szCs w:val="16"/>
              </w:rPr>
              <w:t>:</w:t>
            </w:r>
          </w:p>
        </w:tc>
        <w:tc>
          <w:tcPr>
            <w:tcW w:w="433" w:type="dxa"/>
            <w:vMerge w:val="restart"/>
            <w:tcBorders>
              <w:bottom w:val="single" w:sz="4" w:space="0" w:color="auto"/>
            </w:tcBorders>
            <w:shd w:val="clear" w:color="auto" w:fill="auto"/>
            <w:vAlign w:val="center"/>
          </w:tcPr>
          <w:p w14:paraId="7EA374AC"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9</w:t>
            </w:r>
          </w:p>
        </w:tc>
      </w:tr>
      <w:tr w:rsidR="00DF5F9F" w:rsidRPr="00DF5F9F" w14:paraId="56A03EFD" w14:textId="77777777" w:rsidTr="00EF789E">
        <w:trPr>
          <w:cantSplit/>
          <w:trHeight w:val="39"/>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3C2C71"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5C81CACF"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7A4E4648"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L-LIN/04</w:t>
            </w:r>
          </w:p>
        </w:tc>
        <w:tc>
          <w:tcPr>
            <w:tcW w:w="5670" w:type="dxa"/>
            <w:tcBorders>
              <w:top w:val="dotted" w:sz="4" w:space="0" w:color="auto"/>
              <w:bottom w:val="dotted" w:sz="4" w:space="0" w:color="auto"/>
            </w:tcBorders>
            <w:shd w:val="clear" w:color="auto" w:fill="auto"/>
            <w:vAlign w:val="center"/>
          </w:tcPr>
          <w:p w14:paraId="27EB2541"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Variétés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du</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Français</w:t>
            </w:r>
            <w:proofErr w:type="spellEnd"/>
            <w:r w:rsidRPr="00DF5F9F">
              <w:rPr>
                <w:rFonts w:asciiTheme="minorHAnsi" w:eastAsia="Times" w:hAnsiTheme="minorHAnsi"/>
                <w:sz w:val="16"/>
                <w:szCs w:val="16"/>
              </w:rPr>
              <w:t xml:space="preserve"> </w:t>
            </w:r>
          </w:p>
        </w:tc>
        <w:tc>
          <w:tcPr>
            <w:tcW w:w="433" w:type="dxa"/>
            <w:vMerge/>
            <w:tcBorders>
              <w:top w:val="single" w:sz="4" w:space="0" w:color="auto"/>
              <w:bottom w:val="single" w:sz="4" w:space="0" w:color="auto"/>
            </w:tcBorders>
            <w:shd w:val="clear" w:color="auto" w:fill="auto"/>
            <w:vAlign w:val="center"/>
          </w:tcPr>
          <w:p w14:paraId="0300F413" w14:textId="77777777" w:rsidR="00DF5F9F" w:rsidRPr="00DF5F9F" w:rsidRDefault="00DF5F9F" w:rsidP="00DF5F9F">
            <w:pPr>
              <w:jc w:val="center"/>
              <w:rPr>
                <w:rFonts w:asciiTheme="minorHAnsi" w:eastAsia="Times" w:hAnsiTheme="minorHAnsi"/>
                <w:sz w:val="16"/>
                <w:szCs w:val="16"/>
              </w:rPr>
            </w:pPr>
          </w:p>
        </w:tc>
      </w:tr>
      <w:tr w:rsidR="00DF5F9F" w:rsidRPr="00DF5F9F" w14:paraId="6ADC361E" w14:textId="77777777" w:rsidTr="00EF789E">
        <w:trPr>
          <w:cantSplit/>
          <w:trHeight w:val="39"/>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9D51B1"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1A53E5B8"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1FA08555"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L-LIN/07</w:t>
            </w:r>
          </w:p>
        </w:tc>
        <w:tc>
          <w:tcPr>
            <w:tcW w:w="5670" w:type="dxa"/>
            <w:tcBorders>
              <w:top w:val="dotted" w:sz="4" w:space="0" w:color="auto"/>
              <w:bottom w:val="dotted" w:sz="4" w:space="0" w:color="auto"/>
            </w:tcBorders>
            <w:shd w:val="clear" w:color="auto" w:fill="auto"/>
            <w:vAlign w:val="center"/>
          </w:tcPr>
          <w:p w14:paraId="6C27DE46"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Variedades</w:t>
            </w:r>
            <w:proofErr w:type="spellEnd"/>
            <w:r w:rsidRPr="00DF5F9F">
              <w:rPr>
                <w:rFonts w:asciiTheme="minorHAnsi" w:eastAsia="Times" w:hAnsiTheme="minorHAnsi"/>
                <w:sz w:val="16"/>
                <w:szCs w:val="16"/>
              </w:rPr>
              <w:t xml:space="preserve"> del </w:t>
            </w:r>
            <w:proofErr w:type="spellStart"/>
            <w:r w:rsidRPr="00DF5F9F">
              <w:rPr>
                <w:rFonts w:asciiTheme="minorHAnsi" w:eastAsia="Times" w:hAnsiTheme="minorHAnsi"/>
                <w:sz w:val="16"/>
                <w:szCs w:val="16"/>
              </w:rPr>
              <w:t>Español</w:t>
            </w:r>
            <w:proofErr w:type="spellEnd"/>
            <w:r w:rsidRPr="00DF5F9F">
              <w:rPr>
                <w:rFonts w:asciiTheme="minorHAnsi" w:eastAsia="Times" w:hAnsiTheme="minorHAnsi"/>
                <w:sz w:val="16"/>
                <w:szCs w:val="16"/>
              </w:rPr>
              <w:t xml:space="preserve"> </w:t>
            </w:r>
          </w:p>
        </w:tc>
        <w:tc>
          <w:tcPr>
            <w:tcW w:w="433" w:type="dxa"/>
            <w:vMerge/>
            <w:tcBorders>
              <w:top w:val="single" w:sz="4" w:space="0" w:color="auto"/>
              <w:bottom w:val="single" w:sz="4" w:space="0" w:color="auto"/>
            </w:tcBorders>
            <w:shd w:val="clear" w:color="auto" w:fill="auto"/>
            <w:vAlign w:val="center"/>
          </w:tcPr>
          <w:p w14:paraId="50871FCF" w14:textId="77777777" w:rsidR="00DF5F9F" w:rsidRPr="00DF5F9F" w:rsidRDefault="00DF5F9F" w:rsidP="00DF5F9F">
            <w:pPr>
              <w:jc w:val="center"/>
              <w:rPr>
                <w:rFonts w:asciiTheme="minorHAnsi" w:eastAsia="Times" w:hAnsiTheme="minorHAnsi"/>
                <w:sz w:val="16"/>
                <w:szCs w:val="16"/>
              </w:rPr>
            </w:pPr>
          </w:p>
        </w:tc>
      </w:tr>
      <w:tr w:rsidR="00DF5F9F" w:rsidRPr="00DF5F9F" w14:paraId="0527535C" w14:textId="77777777" w:rsidTr="00EF789E">
        <w:trPr>
          <w:cantSplit/>
          <w:trHeight w:val="39"/>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1508A6"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tcBorders>
              <w:top w:val="single" w:sz="4" w:space="0" w:color="auto"/>
              <w:left w:val="single" w:sz="4" w:space="0" w:color="auto"/>
              <w:bottom w:val="single" w:sz="4" w:space="0" w:color="auto"/>
            </w:tcBorders>
            <w:shd w:val="clear" w:color="auto" w:fill="auto"/>
            <w:vAlign w:val="center"/>
          </w:tcPr>
          <w:p w14:paraId="4AF98393"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61396BE0"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L-LIN/12</w:t>
            </w:r>
          </w:p>
        </w:tc>
        <w:tc>
          <w:tcPr>
            <w:tcW w:w="5670" w:type="dxa"/>
            <w:tcBorders>
              <w:top w:val="dotted" w:sz="4" w:space="0" w:color="auto"/>
              <w:bottom w:val="dotted" w:sz="4" w:space="0" w:color="auto"/>
            </w:tcBorders>
            <w:shd w:val="clear" w:color="auto" w:fill="auto"/>
            <w:vAlign w:val="center"/>
          </w:tcPr>
          <w:p w14:paraId="72EC6988"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 xml:space="preserve">Varieties of English </w:t>
            </w:r>
          </w:p>
        </w:tc>
        <w:tc>
          <w:tcPr>
            <w:tcW w:w="433" w:type="dxa"/>
            <w:vMerge/>
            <w:tcBorders>
              <w:top w:val="single" w:sz="4" w:space="0" w:color="auto"/>
              <w:bottom w:val="single" w:sz="4" w:space="0" w:color="auto"/>
            </w:tcBorders>
            <w:shd w:val="clear" w:color="auto" w:fill="auto"/>
            <w:vAlign w:val="center"/>
          </w:tcPr>
          <w:p w14:paraId="72997B97"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1978536A" w14:textId="77777777" w:rsidTr="00EF789E">
        <w:trPr>
          <w:cantSplit/>
          <w:trHeight w:val="39"/>
          <w:jc w:val="center"/>
        </w:trPr>
        <w:tc>
          <w:tcPr>
            <w:tcW w:w="5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B59B81"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bottom w:val="single" w:sz="4" w:space="0" w:color="auto"/>
            </w:tcBorders>
            <w:shd w:val="clear" w:color="auto" w:fill="auto"/>
            <w:vAlign w:val="center"/>
          </w:tcPr>
          <w:p w14:paraId="621B8EB6"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563EB6B4"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L-LIN/14</w:t>
            </w:r>
          </w:p>
        </w:tc>
        <w:tc>
          <w:tcPr>
            <w:tcW w:w="5670" w:type="dxa"/>
            <w:tcBorders>
              <w:top w:val="dotted" w:sz="4" w:space="0" w:color="auto"/>
              <w:bottom w:val="dotted" w:sz="4" w:space="0" w:color="auto"/>
            </w:tcBorders>
            <w:shd w:val="clear" w:color="auto" w:fill="auto"/>
            <w:vAlign w:val="center"/>
          </w:tcPr>
          <w:p w14:paraId="3EF40862"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Varietäten</w:t>
            </w:r>
            <w:proofErr w:type="spellEnd"/>
            <w:r w:rsidRPr="00DF5F9F">
              <w:rPr>
                <w:rFonts w:asciiTheme="minorHAnsi" w:eastAsia="Times" w:hAnsiTheme="minorHAnsi"/>
                <w:sz w:val="16"/>
                <w:szCs w:val="16"/>
                <w:lang w:val="en-US"/>
              </w:rPr>
              <w:t xml:space="preserve"> des </w:t>
            </w:r>
            <w:proofErr w:type="spellStart"/>
            <w:r w:rsidRPr="00DF5F9F">
              <w:rPr>
                <w:rFonts w:asciiTheme="minorHAnsi" w:eastAsia="Times" w:hAnsiTheme="minorHAnsi"/>
                <w:sz w:val="16"/>
                <w:szCs w:val="16"/>
                <w:lang w:val="en-US"/>
              </w:rPr>
              <w:t>Deutschen</w:t>
            </w:r>
            <w:proofErr w:type="spellEnd"/>
            <w:r w:rsidRPr="00DF5F9F">
              <w:rPr>
                <w:rFonts w:asciiTheme="minorHAnsi" w:eastAsia="Times" w:hAnsiTheme="minorHAnsi"/>
                <w:sz w:val="16"/>
                <w:szCs w:val="16"/>
                <w:lang w:val="en-US"/>
              </w:rPr>
              <w:t xml:space="preserve"> </w:t>
            </w:r>
          </w:p>
        </w:tc>
        <w:tc>
          <w:tcPr>
            <w:tcW w:w="433" w:type="dxa"/>
            <w:vMerge/>
            <w:tcBorders>
              <w:top w:val="single" w:sz="4" w:space="0" w:color="auto"/>
              <w:bottom w:val="single" w:sz="4" w:space="0" w:color="auto"/>
            </w:tcBorders>
            <w:shd w:val="clear" w:color="auto" w:fill="auto"/>
            <w:vAlign w:val="center"/>
          </w:tcPr>
          <w:p w14:paraId="32F26E25" w14:textId="77777777" w:rsidR="00DF5F9F" w:rsidRPr="00DF5F9F" w:rsidRDefault="00DF5F9F" w:rsidP="00DF5F9F">
            <w:pPr>
              <w:jc w:val="center"/>
              <w:rPr>
                <w:rFonts w:asciiTheme="minorHAnsi" w:eastAsia="Times" w:hAnsiTheme="minorHAnsi"/>
                <w:sz w:val="16"/>
                <w:szCs w:val="16"/>
                <w:lang w:val="en-US"/>
              </w:rPr>
            </w:pPr>
          </w:p>
        </w:tc>
      </w:tr>
      <w:tr w:rsidR="00DF5F9F" w:rsidRPr="00CE47F9" w14:paraId="31EA0C1A" w14:textId="77777777" w:rsidTr="00EF789E">
        <w:trPr>
          <w:cantSplit/>
          <w:trHeight w:val="39"/>
          <w:jc w:val="center"/>
        </w:trPr>
        <w:tc>
          <w:tcPr>
            <w:tcW w:w="539" w:type="dxa"/>
            <w:vMerge/>
            <w:tcBorders>
              <w:top w:val="single" w:sz="4" w:space="0" w:color="auto"/>
              <w:left w:val="single" w:sz="4" w:space="0" w:color="auto"/>
              <w:right w:val="single" w:sz="4" w:space="0" w:color="auto"/>
            </w:tcBorders>
            <w:shd w:val="clear" w:color="auto" w:fill="auto"/>
            <w:vAlign w:val="center"/>
          </w:tcPr>
          <w:p w14:paraId="3824D868"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tcBorders>
              <w:top w:val="single" w:sz="4" w:space="0" w:color="auto"/>
              <w:left w:val="single" w:sz="4" w:space="0" w:color="auto"/>
            </w:tcBorders>
            <w:shd w:val="clear" w:color="auto" w:fill="auto"/>
            <w:vAlign w:val="center"/>
          </w:tcPr>
          <w:p w14:paraId="788EF1E2"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tcBorders>
            <w:shd w:val="clear" w:color="auto" w:fill="auto"/>
          </w:tcPr>
          <w:p w14:paraId="1EE25EB8"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tcBorders>
            <w:shd w:val="clear" w:color="auto" w:fill="auto"/>
            <w:vAlign w:val="center"/>
          </w:tcPr>
          <w:p w14:paraId="6D5876CF" w14:textId="77777777" w:rsidR="00DF5F9F" w:rsidRPr="00DF5F9F" w:rsidRDefault="00DF5F9F" w:rsidP="00DF5F9F">
            <w:pPr>
              <w:ind w:right="28"/>
              <w:rPr>
                <w:rFonts w:asciiTheme="minorHAnsi" w:eastAsia="Times" w:hAnsiTheme="minorHAnsi"/>
                <w:i/>
                <w:sz w:val="16"/>
                <w:szCs w:val="16"/>
                <w:lang w:val="en-US"/>
              </w:rPr>
            </w:pPr>
            <w:proofErr w:type="spellStart"/>
            <w:r w:rsidRPr="00DF5F9F">
              <w:rPr>
                <w:rFonts w:asciiTheme="minorHAnsi" w:eastAsia="Times" w:hAnsiTheme="minorHAnsi"/>
                <w:sz w:val="16"/>
                <w:szCs w:val="16"/>
              </w:rPr>
              <w:t>Разновидности</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русского</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языка</w:t>
            </w:r>
            <w:proofErr w:type="spellEnd"/>
            <w:r w:rsidRPr="00DF5F9F">
              <w:rPr>
                <w:rFonts w:asciiTheme="minorHAnsi" w:eastAsia="Times" w:hAnsiTheme="minorHAnsi"/>
                <w:sz w:val="16"/>
                <w:szCs w:val="16"/>
                <w:lang w:val="en-US"/>
              </w:rPr>
              <w:t xml:space="preserve"> (Varieties of  Russian)</w:t>
            </w:r>
          </w:p>
        </w:tc>
        <w:tc>
          <w:tcPr>
            <w:tcW w:w="433" w:type="dxa"/>
            <w:vMerge/>
            <w:tcBorders>
              <w:top w:val="single" w:sz="4" w:space="0" w:color="auto"/>
            </w:tcBorders>
            <w:shd w:val="clear" w:color="auto" w:fill="auto"/>
            <w:vAlign w:val="center"/>
          </w:tcPr>
          <w:p w14:paraId="75D2C55A"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7C84234F" w14:textId="77777777" w:rsidTr="00EF789E">
        <w:trPr>
          <w:cantSplit/>
          <w:trHeight w:val="284"/>
          <w:jc w:val="center"/>
        </w:trPr>
        <w:tc>
          <w:tcPr>
            <w:tcW w:w="539" w:type="dxa"/>
            <w:vMerge/>
            <w:tcBorders>
              <w:left w:val="single" w:sz="4" w:space="0" w:color="auto"/>
              <w:right w:val="single" w:sz="4" w:space="0" w:color="auto"/>
            </w:tcBorders>
            <w:shd w:val="clear" w:color="auto" w:fill="auto"/>
            <w:vAlign w:val="center"/>
          </w:tcPr>
          <w:p w14:paraId="7ADF0567"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tcBorders>
              <w:left w:val="single" w:sz="4" w:space="0" w:color="auto"/>
            </w:tcBorders>
            <w:shd w:val="clear" w:color="auto" w:fill="auto"/>
            <w:vAlign w:val="center"/>
          </w:tcPr>
          <w:p w14:paraId="58DF36F4"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D</w:t>
            </w:r>
          </w:p>
        </w:tc>
        <w:tc>
          <w:tcPr>
            <w:tcW w:w="1134" w:type="dxa"/>
            <w:shd w:val="clear" w:color="auto" w:fill="auto"/>
            <w:vAlign w:val="center"/>
          </w:tcPr>
          <w:p w14:paraId="064C1645" w14:textId="77777777" w:rsidR="00DF5F9F" w:rsidRPr="00DF5F9F" w:rsidRDefault="00DF5F9F" w:rsidP="00DF5F9F">
            <w:pPr>
              <w:ind w:left="-23" w:right="-61"/>
              <w:rPr>
                <w:rFonts w:asciiTheme="minorHAnsi" w:eastAsia="Times" w:hAnsiTheme="minorHAnsi"/>
                <w:sz w:val="16"/>
                <w:szCs w:val="16"/>
              </w:rPr>
            </w:pPr>
          </w:p>
        </w:tc>
        <w:tc>
          <w:tcPr>
            <w:tcW w:w="5670" w:type="dxa"/>
            <w:shd w:val="clear" w:color="auto" w:fill="auto"/>
            <w:vAlign w:val="center"/>
          </w:tcPr>
          <w:p w14:paraId="2FFF1090"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Elective</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courses</w:t>
            </w:r>
            <w:proofErr w:type="spellEnd"/>
          </w:p>
        </w:tc>
        <w:tc>
          <w:tcPr>
            <w:tcW w:w="433" w:type="dxa"/>
            <w:shd w:val="clear" w:color="auto" w:fill="auto"/>
            <w:vAlign w:val="center"/>
          </w:tcPr>
          <w:p w14:paraId="672B2054"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9</w:t>
            </w:r>
          </w:p>
        </w:tc>
      </w:tr>
      <w:tr w:rsidR="00DF5F9F" w:rsidRPr="00DF5F9F" w14:paraId="52BE5F86" w14:textId="77777777" w:rsidTr="00EF789E">
        <w:trPr>
          <w:cantSplit/>
          <w:trHeight w:val="284"/>
          <w:jc w:val="center"/>
        </w:trPr>
        <w:tc>
          <w:tcPr>
            <w:tcW w:w="539" w:type="dxa"/>
            <w:vMerge/>
            <w:tcBorders>
              <w:left w:val="single" w:sz="4" w:space="0" w:color="auto"/>
              <w:right w:val="single" w:sz="4" w:space="0" w:color="auto"/>
            </w:tcBorders>
            <w:shd w:val="clear" w:color="auto" w:fill="auto"/>
            <w:vAlign w:val="center"/>
          </w:tcPr>
          <w:p w14:paraId="744B8402" w14:textId="77777777" w:rsidR="00DF5F9F" w:rsidRPr="00DF5F9F" w:rsidRDefault="00DF5F9F" w:rsidP="00DF5F9F">
            <w:pPr>
              <w:ind w:left="-30" w:right="-14"/>
              <w:jc w:val="center"/>
              <w:rPr>
                <w:rFonts w:asciiTheme="minorHAnsi" w:eastAsia="Times" w:hAnsiTheme="minorHAnsi"/>
                <w:sz w:val="16"/>
                <w:szCs w:val="16"/>
              </w:rPr>
            </w:pPr>
          </w:p>
        </w:tc>
        <w:tc>
          <w:tcPr>
            <w:tcW w:w="434" w:type="dxa"/>
            <w:tcBorders>
              <w:left w:val="single" w:sz="4" w:space="0" w:color="auto"/>
            </w:tcBorders>
            <w:shd w:val="clear" w:color="auto" w:fill="auto"/>
            <w:vAlign w:val="center"/>
          </w:tcPr>
          <w:p w14:paraId="101439BD"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F</w:t>
            </w:r>
          </w:p>
        </w:tc>
        <w:tc>
          <w:tcPr>
            <w:tcW w:w="1134" w:type="dxa"/>
            <w:shd w:val="clear" w:color="auto" w:fill="auto"/>
            <w:vAlign w:val="center"/>
          </w:tcPr>
          <w:p w14:paraId="72F7C89F" w14:textId="77777777" w:rsidR="00DF5F9F" w:rsidRPr="00DF5F9F" w:rsidRDefault="00DF5F9F" w:rsidP="00DF5F9F">
            <w:pPr>
              <w:ind w:left="-23" w:right="-61"/>
              <w:rPr>
                <w:rFonts w:asciiTheme="minorHAnsi" w:eastAsia="Times" w:hAnsiTheme="minorHAnsi"/>
                <w:sz w:val="16"/>
                <w:szCs w:val="16"/>
              </w:rPr>
            </w:pPr>
          </w:p>
        </w:tc>
        <w:tc>
          <w:tcPr>
            <w:tcW w:w="5670" w:type="dxa"/>
            <w:shd w:val="clear" w:color="auto" w:fill="auto"/>
            <w:vAlign w:val="center"/>
          </w:tcPr>
          <w:p w14:paraId="26D8681C"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Other</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teaching</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activities</w:t>
            </w:r>
            <w:proofErr w:type="spellEnd"/>
          </w:p>
        </w:tc>
        <w:tc>
          <w:tcPr>
            <w:tcW w:w="433" w:type="dxa"/>
            <w:shd w:val="clear" w:color="auto" w:fill="auto"/>
            <w:vAlign w:val="center"/>
          </w:tcPr>
          <w:p w14:paraId="571EC6D3"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DF5F9F" w14:paraId="649D9C2F" w14:textId="77777777" w:rsidTr="00EF789E">
        <w:trPr>
          <w:cantSplit/>
          <w:trHeight w:val="284"/>
          <w:jc w:val="center"/>
        </w:trPr>
        <w:tc>
          <w:tcPr>
            <w:tcW w:w="539" w:type="dxa"/>
            <w:vMerge/>
            <w:tcBorders>
              <w:left w:val="single" w:sz="4" w:space="0" w:color="auto"/>
              <w:bottom w:val="single" w:sz="4" w:space="0" w:color="auto"/>
              <w:right w:val="single" w:sz="4" w:space="0" w:color="auto"/>
            </w:tcBorders>
            <w:shd w:val="clear" w:color="auto" w:fill="auto"/>
            <w:vAlign w:val="center"/>
          </w:tcPr>
          <w:p w14:paraId="6C636D78" w14:textId="77777777" w:rsidR="00DF5F9F" w:rsidRPr="00DF5F9F" w:rsidRDefault="00DF5F9F" w:rsidP="00DF5F9F">
            <w:pPr>
              <w:ind w:left="-30" w:right="-14"/>
              <w:jc w:val="center"/>
              <w:rPr>
                <w:rFonts w:asciiTheme="minorHAnsi" w:eastAsia="Times" w:hAnsiTheme="minorHAnsi"/>
                <w:b/>
                <w:sz w:val="16"/>
                <w:szCs w:val="16"/>
              </w:rPr>
            </w:pPr>
          </w:p>
        </w:tc>
        <w:tc>
          <w:tcPr>
            <w:tcW w:w="434" w:type="dxa"/>
            <w:tcBorders>
              <w:left w:val="single" w:sz="4" w:space="0" w:color="auto"/>
              <w:bottom w:val="single" w:sz="4" w:space="0" w:color="auto"/>
              <w:right w:val="single" w:sz="4" w:space="0" w:color="auto"/>
            </w:tcBorders>
            <w:shd w:val="clear" w:color="auto" w:fill="auto"/>
            <w:vAlign w:val="center"/>
          </w:tcPr>
          <w:p w14:paraId="3D6B93F9" w14:textId="77777777" w:rsidR="00DF5F9F" w:rsidRPr="00DF5F9F" w:rsidRDefault="00DF5F9F" w:rsidP="00DF5F9F">
            <w:pPr>
              <w:jc w:val="center"/>
              <w:rPr>
                <w:rFonts w:asciiTheme="minorHAnsi" w:eastAsia="Times" w:hAnsiTheme="minorHAnsi"/>
                <w:sz w:val="16"/>
                <w:szCs w:val="16"/>
              </w:rPr>
            </w:pPr>
          </w:p>
        </w:tc>
        <w:tc>
          <w:tcPr>
            <w:tcW w:w="1134" w:type="dxa"/>
            <w:tcBorders>
              <w:left w:val="single" w:sz="4" w:space="0" w:color="auto"/>
              <w:bottom w:val="single" w:sz="4" w:space="0" w:color="auto"/>
              <w:right w:val="single" w:sz="4" w:space="0" w:color="auto"/>
            </w:tcBorders>
            <w:shd w:val="clear" w:color="auto" w:fill="auto"/>
            <w:vAlign w:val="center"/>
          </w:tcPr>
          <w:p w14:paraId="63188934" w14:textId="77777777" w:rsidR="00DF5F9F" w:rsidRPr="00DF5F9F" w:rsidRDefault="00DF5F9F" w:rsidP="00DF5F9F">
            <w:pPr>
              <w:ind w:left="-23" w:right="-61"/>
              <w:rPr>
                <w:rFonts w:asciiTheme="minorHAnsi" w:eastAsia="Times" w:hAnsiTheme="minorHAnsi"/>
                <w:sz w:val="16"/>
                <w:szCs w:val="16"/>
              </w:rPr>
            </w:pPr>
          </w:p>
        </w:tc>
        <w:tc>
          <w:tcPr>
            <w:tcW w:w="5670" w:type="dxa"/>
            <w:tcBorders>
              <w:left w:val="single" w:sz="4" w:space="0" w:color="auto"/>
              <w:bottom w:val="single" w:sz="4" w:space="0" w:color="auto"/>
              <w:right w:val="single" w:sz="4" w:space="0" w:color="auto"/>
            </w:tcBorders>
            <w:shd w:val="clear" w:color="auto" w:fill="auto"/>
            <w:vAlign w:val="center"/>
          </w:tcPr>
          <w:p w14:paraId="3F547040" w14:textId="77777777" w:rsidR="00DF5F9F" w:rsidRPr="00DF5F9F" w:rsidRDefault="00DF5F9F" w:rsidP="00DF5F9F">
            <w:pPr>
              <w:ind w:left="-9" w:right="28"/>
              <w:jc w:val="right"/>
              <w:rPr>
                <w:rFonts w:asciiTheme="minorHAnsi" w:eastAsia="Times" w:hAnsiTheme="minorHAnsi"/>
                <w:i/>
                <w:sz w:val="16"/>
                <w:szCs w:val="16"/>
              </w:rPr>
            </w:pPr>
            <w:r w:rsidRPr="00DF5F9F">
              <w:rPr>
                <w:rFonts w:asciiTheme="minorHAnsi" w:eastAsia="Times" w:hAnsiTheme="minorHAnsi"/>
                <w:i/>
                <w:sz w:val="16"/>
                <w:szCs w:val="16"/>
              </w:rPr>
              <w:t>Totale CFU</w:t>
            </w:r>
          </w:p>
        </w:tc>
        <w:tc>
          <w:tcPr>
            <w:tcW w:w="433" w:type="dxa"/>
            <w:tcBorders>
              <w:left w:val="single" w:sz="4" w:space="0" w:color="auto"/>
              <w:bottom w:val="single" w:sz="4" w:space="0" w:color="auto"/>
            </w:tcBorders>
            <w:shd w:val="clear" w:color="auto" w:fill="auto"/>
            <w:vAlign w:val="center"/>
          </w:tcPr>
          <w:p w14:paraId="2563115B" w14:textId="77777777" w:rsidR="00DF5F9F" w:rsidRPr="00DF5F9F" w:rsidRDefault="00DF5F9F" w:rsidP="00DF5F9F">
            <w:pPr>
              <w:jc w:val="center"/>
              <w:rPr>
                <w:rFonts w:asciiTheme="minorHAnsi" w:eastAsia="Times" w:hAnsiTheme="minorHAnsi"/>
                <w:b/>
                <w:i/>
                <w:color w:val="C00000"/>
                <w:sz w:val="16"/>
                <w:szCs w:val="16"/>
              </w:rPr>
            </w:pPr>
            <w:r w:rsidRPr="00DF5F9F">
              <w:rPr>
                <w:rFonts w:asciiTheme="minorHAnsi" w:eastAsia="Times" w:hAnsiTheme="minorHAnsi"/>
                <w:b/>
                <w:i/>
                <w:color w:val="FF0000"/>
                <w:sz w:val="16"/>
                <w:szCs w:val="16"/>
              </w:rPr>
              <w:t>60</w:t>
            </w:r>
          </w:p>
        </w:tc>
      </w:tr>
    </w:tbl>
    <w:p w14:paraId="0D7DA5E6" w14:textId="77777777" w:rsidR="00DF5F9F" w:rsidRDefault="00DF5F9F"/>
    <w:p w14:paraId="28520E78" w14:textId="77777777" w:rsidR="00DF5F9F" w:rsidRDefault="00DF5F9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434"/>
        <w:gridCol w:w="1134"/>
        <w:gridCol w:w="5670"/>
        <w:gridCol w:w="433"/>
      </w:tblGrid>
      <w:tr w:rsidR="00DF5F9F" w:rsidRPr="00DF5F9F" w14:paraId="3D2028D0" w14:textId="77777777" w:rsidTr="00EF789E">
        <w:trPr>
          <w:cantSplit/>
          <w:trHeight w:val="229"/>
          <w:jc w:val="center"/>
        </w:trPr>
        <w:tc>
          <w:tcPr>
            <w:tcW w:w="539" w:type="dxa"/>
            <w:tcBorders>
              <w:top w:val="single" w:sz="4" w:space="0" w:color="auto"/>
              <w:bottom w:val="single" w:sz="4" w:space="0" w:color="auto"/>
            </w:tcBorders>
            <w:shd w:val="clear" w:color="auto" w:fill="D9D9D9" w:themeFill="background1" w:themeFillShade="D9"/>
            <w:vAlign w:val="center"/>
          </w:tcPr>
          <w:p w14:paraId="6F01E7FC"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Anno</w:t>
            </w:r>
          </w:p>
        </w:tc>
        <w:tc>
          <w:tcPr>
            <w:tcW w:w="434" w:type="dxa"/>
            <w:tcBorders>
              <w:top w:val="single" w:sz="4" w:space="0" w:color="auto"/>
              <w:bottom w:val="single" w:sz="4" w:space="0" w:color="auto"/>
            </w:tcBorders>
            <w:shd w:val="clear" w:color="auto" w:fill="D9D9D9" w:themeFill="background1" w:themeFillShade="D9"/>
            <w:vAlign w:val="center"/>
          </w:tcPr>
          <w:p w14:paraId="372D98F2" w14:textId="77777777" w:rsidR="00DF5F9F" w:rsidRPr="00DF5F9F" w:rsidRDefault="00DF5F9F" w:rsidP="00DF5F9F">
            <w:pPr>
              <w:jc w:val="center"/>
              <w:rPr>
                <w:rFonts w:asciiTheme="minorHAnsi" w:eastAsia="Times" w:hAnsiTheme="minorHAnsi"/>
                <w:b/>
                <w:sz w:val="16"/>
                <w:szCs w:val="16"/>
              </w:rPr>
            </w:pPr>
            <w:proofErr w:type="spellStart"/>
            <w:r w:rsidRPr="00DF5F9F">
              <w:rPr>
                <w:rFonts w:asciiTheme="minorHAnsi" w:eastAsia="Times" w:hAnsiTheme="minorHAnsi"/>
                <w:b/>
                <w:sz w:val="16"/>
                <w:szCs w:val="16"/>
              </w:rPr>
              <w:t>Tip</w:t>
            </w:r>
            <w:proofErr w:type="spellEnd"/>
            <w:r w:rsidRPr="00DF5F9F">
              <w:rPr>
                <w:rFonts w:asciiTheme="minorHAnsi" w:eastAsia="Times" w:hAnsiTheme="minorHAnsi"/>
                <w:b/>
                <w:sz w:val="16"/>
                <w:szCs w:val="16"/>
              </w:rPr>
              <w:t>.</w:t>
            </w:r>
          </w:p>
        </w:tc>
        <w:tc>
          <w:tcPr>
            <w:tcW w:w="1134" w:type="dxa"/>
            <w:tcBorders>
              <w:top w:val="single" w:sz="4" w:space="0" w:color="auto"/>
              <w:bottom w:val="single" w:sz="4" w:space="0" w:color="auto"/>
            </w:tcBorders>
            <w:shd w:val="clear" w:color="auto" w:fill="D9D9D9" w:themeFill="background1" w:themeFillShade="D9"/>
            <w:vAlign w:val="center"/>
          </w:tcPr>
          <w:p w14:paraId="6B51530E"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SSD</w:t>
            </w:r>
          </w:p>
        </w:tc>
        <w:tc>
          <w:tcPr>
            <w:tcW w:w="5670" w:type="dxa"/>
            <w:tcBorders>
              <w:top w:val="single" w:sz="4" w:space="0" w:color="auto"/>
              <w:bottom w:val="single" w:sz="4" w:space="0" w:color="auto"/>
            </w:tcBorders>
            <w:shd w:val="clear" w:color="auto" w:fill="D9D9D9" w:themeFill="background1" w:themeFillShade="D9"/>
            <w:vAlign w:val="center"/>
          </w:tcPr>
          <w:p w14:paraId="29EC2371" w14:textId="77777777" w:rsidR="00DF5F9F" w:rsidRPr="00DF5F9F" w:rsidRDefault="00DF5F9F" w:rsidP="00DF5F9F">
            <w:pPr>
              <w:ind w:left="-9" w:right="-70"/>
              <w:jc w:val="center"/>
              <w:rPr>
                <w:rFonts w:asciiTheme="minorHAnsi" w:eastAsia="Times" w:hAnsiTheme="minorHAnsi"/>
                <w:b/>
                <w:color w:val="0000FF"/>
                <w:sz w:val="16"/>
                <w:szCs w:val="16"/>
              </w:rPr>
            </w:pPr>
            <w:r w:rsidRPr="00DF5F9F">
              <w:rPr>
                <w:rFonts w:asciiTheme="minorHAnsi" w:eastAsia="Times" w:hAnsiTheme="minorHAnsi"/>
                <w:b/>
                <w:color w:val="0000FF"/>
                <w:sz w:val="20"/>
                <w:szCs w:val="20"/>
              </w:rPr>
              <w:t>LM37</w:t>
            </w:r>
          </w:p>
        </w:tc>
        <w:tc>
          <w:tcPr>
            <w:tcW w:w="433" w:type="dxa"/>
            <w:tcBorders>
              <w:top w:val="single" w:sz="4" w:space="0" w:color="auto"/>
              <w:bottom w:val="single" w:sz="4" w:space="0" w:color="auto"/>
            </w:tcBorders>
            <w:shd w:val="clear" w:color="auto" w:fill="D9D9D9" w:themeFill="background1" w:themeFillShade="D9"/>
            <w:vAlign w:val="center"/>
          </w:tcPr>
          <w:p w14:paraId="63187A7E" w14:textId="77777777" w:rsidR="00DF5F9F" w:rsidRPr="00DF5F9F" w:rsidRDefault="00DF5F9F" w:rsidP="00DF5F9F">
            <w:pPr>
              <w:jc w:val="center"/>
              <w:rPr>
                <w:rFonts w:asciiTheme="minorHAnsi" w:eastAsia="Times" w:hAnsiTheme="minorHAnsi"/>
                <w:b/>
                <w:sz w:val="16"/>
                <w:szCs w:val="16"/>
              </w:rPr>
            </w:pPr>
            <w:r w:rsidRPr="00DF5F9F">
              <w:rPr>
                <w:rFonts w:asciiTheme="minorHAnsi" w:eastAsia="Times" w:hAnsiTheme="minorHAnsi"/>
                <w:b/>
                <w:sz w:val="16"/>
                <w:szCs w:val="16"/>
              </w:rPr>
              <w:t>CFU</w:t>
            </w:r>
          </w:p>
        </w:tc>
      </w:tr>
      <w:tr w:rsidR="00DF5F9F" w:rsidRPr="00DF5F9F" w14:paraId="247EF160" w14:textId="77777777" w:rsidTr="00EF789E">
        <w:trPr>
          <w:cantSplit/>
          <w:trHeight w:val="43"/>
          <w:jc w:val="center"/>
        </w:trPr>
        <w:tc>
          <w:tcPr>
            <w:tcW w:w="539" w:type="dxa"/>
            <w:vMerge w:val="restart"/>
            <w:tcBorders>
              <w:top w:val="single" w:sz="4" w:space="0" w:color="auto"/>
            </w:tcBorders>
            <w:shd w:val="clear" w:color="auto" w:fill="auto"/>
            <w:vAlign w:val="center"/>
          </w:tcPr>
          <w:p w14:paraId="15CA82C4" w14:textId="77777777" w:rsidR="00DF5F9F" w:rsidRPr="00DF5F9F" w:rsidRDefault="00DF5F9F" w:rsidP="00DF5F9F">
            <w:pPr>
              <w:ind w:left="-30" w:right="-14"/>
              <w:jc w:val="center"/>
              <w:rPr>
                <w:rFonts w:asciiTheme="minorHAnsi" w:eastAsia="Times" w:hAnsiTheme="minorHAnsi"/>
                <w:b/>
                <w:sz w:val="16"/>
                <w:szCs w:val="16"/>
              </w:rPr>
            </w:pPr>
            <w:r w:rsidRPr="00DF5F9F">
              <w:rPr>
                <w:rFonts w:asciiTheme="minorHAnsi" w:eastAsia="Times" w:hAnsiTheme="minorHAnsi"/>
                <w:b/>
                <w:sz w:val="16"/>
                <w:szCs w:val="16"/>
              </w:rPr>
              <w:t>2°</w:t>
            </w:r>
          </w:p>
        </w:tc>
        <w:tc>
          <w:tcPr>
            <w:tcW w:w="434" w:type="dxa"/>
            <w:vMerge w:val="restart"/>
            <w:tcBorders>
              <w:top w:val="single" w:sz="4" w:space="0" w:color="auto"/>
            </w:tcBorders>
            <w:shd w:val="clear" w:color="auto" w:fill="auto"/>
            <w:vAlign w:val="center"/>
          </w:tcPr>
          <w:p w14:paraId="15074C75" w14:textId="77777777" w:rsidR="00DF5F9F" w:rsidRPr="00DF5F9F" w:rsidRDefault="00DF5F9F" w:rsidP="00DF5F9F">
            <w:pPr>
              <w:jc w:val="center"/>
              <w:rPr>
                <w:rFonts w:asciiTheme="minorHAnsi" w:eastAsia="Times" w:hAnsiTheme="minorHAnsi"/>
                <w:sz w:val="16"/>
                <w:szCs w:val="16"/>
                <w:lang w:val="en-GB"/>
              </w:rPr>
            </w:pPr>
            <w:r w:rsidRPr="00DF5F9F">
              <w:rPr>
                <w:rFonts w:asciiTheme="minorHAnsi" w:eastAsia="Times" w:hAnsiTheme="minorHAnsi"/>
                <w:sz w:val="16"/>
                <w:szCs w:val="16"/>
                <w:lang w:val="en-GB"/>
              </w:rPr>
              <w:t>B</w:t>
            </w:r>
          </w:p>
        </w:tc>
        <w:tc>
          <w:tcPr>
            <w:tcW w:w="1134" w:type="dxa"/>
            <w:tcBorders>
              <w:top w:val="single" w:sz="4" w:space="0" w:color="auto"/>
              <w:bottom w:val="dotted" w:sz="4" w:space="0" w:color="auto"/>
            </w:tcBorders>
            <w:shd w:val="clear" w:color="auto" w:fill="auto"/>
          </w:tcPr>
          <w:p w14:paraId="540CE145" w14:textId="77777777" w:rsidR="00DF5F9F" w:rsidRPr="00DF5F9F" w:rsidRDefault="00DF5F9F" w:rsidP="00DF5F9F">
            <w:pPr>
              <w:ind w:left="-23" w:right="-61"/>
              <w:rPr>
                <w:rFonts w:asciiTheme="minorHAnsi" w:eastAsia="Times" w:hAnsiTheme="minorHAnsi"/>
                <w:sz w:val="16"/>
                <w:szCs w:val="16"/>
                <w:lang w:val="en-US"/>
              </w:rPr>
            </w:pPr>
          </w:p>
          <w:p w14:paraId="0D2AF9D3"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44BEBA64" w14:textId="77777777" w:rsidR="00DF5F9F" w:rsidRPr="00DF5F9F" w:rsidRDefault="00DF5F9F" w:rsidP="00EF789E">
            <w:pPr>
              <w:rPr>
                <w:rFonts w:ascii="Arial" w:hAnsi="Arial" w:cs="Arial"/>
                <w:b/>
                <w:bCs/>
                <w:i/>
                <w:sz w:val="14"/>
                <w:szCs w:val="14"/>
                <w:lang w:val="en-US"/>
              </w:rPr>
            </w:pPr>
            <w:r w:rsidRPr="00DF5F9F">
              <w:rPr>
                <w:rFonts w:ascii="Arial" w:hAnsi="Arial" w:cs="Arial"/>
                <w:b/>
                <w:bCs/>
                <w:i/>
                <w:sz w:val="14"/>
                <w:szCs w:val="14"/>
                <w:lang w:val="en-US"/>
              </w:rPr>
              <w:t xml:space="preserve">A Philology to be chosen among the following (Philology must be related to one of the chosen languages): </w:t>
            </w:r>
          </w:p>
        </w:tc>
        <w:tc>
          <w:tcPr>
            <w:tcW w:w="433" w:type="dxa"/>
            <w:vMerge w:val="restart"/>
            <w:tcBorders>
              <w:top w:val="single" w:sz="4" w:space="0" w:color="auto"/>
            </w:tcBorders>
            <w:shd w:val="clear" w:color="auto" w:fill="FFFFFF"/>
            <w:vAlign w:val="center"/>
          </w:tcPr>
          <w:p w14:paraId="640164A5"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DF5F9F" w14:paraId="2DD23E8C" w14:textId="77777777" w:rsidTr="00EF789E">
        <w:trPr>
          <w:cantSplit/>
          <w:trHeight w:val="43"/>
          <w:jc w:val="center"/>
        </w:trPr>
        <w:tc>
          <w:tcPr>
            <w:tcW w:w="539" w:type="dxa"/>
            <w:vMerge/>
            <w:shd w:val="clear" w:color="auto" w:fill="auto"/>
            <w:vAlign w:val="center"/>
          </w:tcPr>
          <w:p w14:paraId="34FEA4C6"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280422E9" w14:textId="77777777" w:rsidR="00DF5F9F" w:rsidRPr="00DF5F9F" w:rsidRDefault="00DF5F9F" w:rsidP="00DF5F9F">
            <w:pPr>
              <w:jc w:val="center"/>
              <w:rPr>
                <w:rFonts w:asciiTheme="minorHAnsi" w:eastAsia="Times" w:hAnsiTheme="minorHAnsi"/>
                <w:sz w:val="16"/>
                <w:szCs w:val="16"/>
                <w:lang w:val="en-GB"/>
              </w:rPr>
            </w:pPr>
          </w:p>
        </w:tc>
        <w:tc>
          <w:tcPr>
            <w:tcW w:w="1134" w:type="dxa"/>
            <w:tcBorders>
              <w:top w:val="dotted" w:sz="4" w:space="0" w:color="auto"/>
              <w:bottom w:val="dotted" w:sz="4" w:space="0" w:color="auto"/>
            </w:tcBorders>
            <w:shd w:val="clear" w:color="auto" w:fill="auto"/>
            <w:vAlign w:val="center"/>
          </w:tcPr>
          <w:p w14:paraId="41BC1C76" w14:textId="77777777" w:rsidR="00DF5F9F" w:rsidRPr="00DF5F9F" w:rsidRDefault="00DF5F9F" w:rsidP="00DF5F9F">
            <w:pPr>
              <w:ind w:right="-61"/>
              <w:rPr>
                <w:rFonts w:asciiTheme="minorHAnsi" w:eastAsia="Times" w:hAnsiTheme="minorHAnsi"/>
                <w:sz w:val="16"/>
                <w:szCs w:val="16"/>
                <w:lang w:val="en-GB"/>
              </w:rPr>
            </w:pPr>
            <w:r w:rsidRPr="00DF5F9F">
              <w:rPr>
                <w:rFonts w:asciiTheme="minorHAnsi" w:eastAsia="Times" w:hAnsiTheme="minorHAnsi"/>
                <w:sz w:val="16"/>
                <w:szCs w:val="16"/>
                <w:lang w:val="en-GB"/>
              </w:rPr>
              <w:t>L-FIL-LET/09</w:t>
            </w:r>
          </w:p>
        </w:tc>
        <w:tc>
          <w:tcPr>
            <w:tcW w:w="5670" w:type="dxa"/>
            <w:tcBorders>
              <w:top w:val="dotted" w:sz="4" w:space="0" w:color="auto"/>
              <w:bottom w:val="dotted" w:sz="4" w:space="0" w:color="auto"/>
            </w:tcBorders>
            <w:shd w:val="clear" w:color="auto" w:fill="auto"/>
            <w:vAlign w:val="center"/>
          </w:tcPr>
          <w:p w14:paraId="689CB035" w14:textId="77777777" w:rsidR="00DF5F9F" w:rsidRPr="00DF5F9F" w:rsidRDefault="00DF5F9F" w:rsidP="00DF5F9F">
            <w:pPr>
              <w:ind w:left="-9" w:right="28"/>
              <w:rPr>
                <w:rFonts w:asciiTheme="minorHAnsi" w:eastAsia="Times" w:hAnsiTheme="minorHAnsi"/>
                <w:sz w:val="16"/>
                <w:szCs w:val="16"/>
              </w:rPr>
            </w:pPr>
            <w:r w:rsidRPr="00DF5F9F">
              <w:rPr>
                <w:rFonts w:asciiTheme="minorHAnsi" w:eastAsia="Times" w:hAnsiTheme="minorHAnsi"/>
                <w:sz w:val="16"/>
                <w:szCs w:val="16"/>
              </w:rPr>
              <w:t xml:space="preserve">Romance </w:t>
            </w:r>
            <w:proofErr w:type="spellStart"/>
            <w:r w:rsidRPr="00DF5F9F">
              <w:rPr>
                <w:rFonts w:asciiTheme="minorHAnsi" w:eastAsia="Times" w:hAnsiTheme="minorHAnsi"/>
                <w:sz w:val="16"/>
                <w:szCs w:val="16"/>
              </w:rPr>
              <w:t>Philology</w:t>
            </w:r>
            <w:proofErr w:type="spellEnd"/>
            <w:r w:rsidRPr="00DF5F9F">
              <w:rPr>
                <w:rFonts w:asciiTheme="minorHAnsi" w:eastAsia="Times" w:hAnsiTheme="minorHAnsi"/>
                <w:sz w:val="16"/>
                <w:szCs w:val="16"/>
              </w:rPr>
              <w:t xml:space="preserve"> LM*</w:t>
            </w:r>
          </w:p>
        </w:tc>
        <w:tc>
          <w:tcPr>
            <w:tcW w:w="433" w:type="dxa"/>
            <w:vMerge/>
            <w:shd w:val="clear" w:color="auto" w:fill="FFFFFF"/>
            <w:vAlign w:val="center"/>
          </w:tcPr>
          <w:p w14:paraId="5E20DD2F" w14:textId="77777777" w:rsidR="00DF5F9F" w:rsidRPr="00DF5F9F" w:rsidRDefault="00DF5F9F" w:rsidP="00DF5F9F">
            <w:pPr>
              <w:jc w:val="center"/>
              <w:rPr>
                <w:rFonts w:asciiTheme="minorHAnsi" w:eastAsia="Times" w:hAnsiTheme="minorHAnsi"/>
                <w:sz w:val="16"/>
                <w:szCs w:val="16"/>
              </w:rPr>
            </w:pPr>
          </w:p>
        </w:tc>
      </w:tr>
      <w:tr w:rsidR="00DF5F9F" w:rsidRPr="00CE47F9" w14:paraId="6ACB00A1" w14:textId="77777777" w:rsidTr="00EF789E">
        <w:trPr>
          <w:cantSplit/>
          <w:trHeight w:val="43"/>
          <w:jc w:val="center"/>
        </w:trPr>
        <w:tc>
          <w:tcPr>
            <w:tcW w:w="539" w:type="dxa"/>
            <w:vMerge/>
            <w:shd w:val="clear" w:color="auto" w:fill="auto"/>
            <w:vAlign w:val="center"/>
          </w:tcPr>
          <w:p w14:paraId="75B65EF7"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70662F53" w14:textId="77777777" w:rsidR="00DF5F9F" w:rsidRPr="00DF5F9F" w:rsidRDefault="00DF5F9F" w:rsidP="00DF5F9F">
            <w:pPr>
              <w:jc w:val="center"/>
              <w:rPr>
                <w:rFonts w:asciiTheme="minorHAnsi" w:eastAsia="Times" w:hAnsiTheme="minorHAnsi"/>
                <w:sz w:val="16"/>
                <w:szCs w:val="16"/>
                <w:lang w:val="en-GB"/>
              </w:rPr>
            </w:pPr>
          </w:p>
        </w:tc>
        <w:tc>
          <w:tcPr>
            <w:tcW w:w="1134" w:type="dxa"/>
            <w:tcBorders>
              <w:top w:val="dotted" w:sz="4" w:space="0" w:color="auto"/>
              <w:bottom w:val="dotted" w:sz="4" w:space="0" w:color="auto"/>
            </w:tcBorders>
            <w:shd w:val="clear" w:color="auto" w:fill="auto"/>
          </w:tcPr>
          <w:p w14:paraId="1B327E43" w14:textId="77777777" w:rsidR="00DF5F9F" w:rsidRPr="00DF5F9F" w:rsidRDefault="00DF5F9F" w:rsidP="00DF5F9F">
            <w:r w:rsidRPr="00DF5F9F">
              <w:rPr>
                <w:rFonts w:asciiTheme="minorHAnsi" w:eastAsia="Times" w:hAnsiTheme="minorHAnsi"/>
                <w:sz w:val="16"/>
                <w:szCs w:val="16"/>
                <w:lang w:val="en-GB"/>
              </w:rPr>
              <w:t>L-FIL-LET/15</w:t>
            </w:r>
          </w:p>
        </w:tc>
        <w:tc>
          <w:tcPr>
            <w:tcW w:w="5670" w:type="dxa"/>
            <w:tcBorders>
              <w:top w:val="dotted" w:sz="4" w:space="0" w:color="auto"/>
              <w:bottom w:val="dotted" w:sz="4" w:space="0" w:color="auto"/>
            </w:tcBorders>
            <w:shd w:val="clear" w:color="auto" w:fill="auto"/>
            <w:vAlign w:val="center"/>
          </w:tcPr>
          <w:p w14:paraId="7B229499"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Germanic philology LM: Manuscript and Textual Studies*</w:t>
            </w:r>
          </w:p>
        </w:tc>
        <w:tc>
          <w:tcPr>
            <w:tcW w:w="433" w:type="dxa"/>
            <w:vMerge/>
            <w:shd w:val="clear" w:color="auto" w:fill="FFFFFF"/>
            <w:vAlign w:val="center"/>
          </w:tcPr>
          <w:p w14:paraId="78AB9DA0"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71AB02A" w14:textId="77777777" w:rsidTr="00EF789E">
        <w:trPr>
          <w:cantSplit/>
          <w:trHeight w:val="43"/>
          <w:jc w:val="center"/>
        </w:trPr>
        <w:tc>
          <w:tcPr>
            <w:tcW w:w="539" w:type="dxa"/>
            <w:vMerge/>
            <w:shd w:val="clear" w:color="auto" w:fill="auto"/>
            <w:vAlign w:val="center"/>
          </w:tcPr>
          <w:p w14:paraId="08E403EC" w14:textId="77777777" w:rsidR="00DF5F9F" w:rsidRPr="00DF5F9F" w:rsidRDefault="00DF5F9F" w:rsidP="00DF5F9F">
            <w:pPr>
              <w:ind w:left="-30" w:right="-14"/>
              <w:jc w:val="center"/>
              <w:rPr>
                <w:rFonts w:asciiTheme="minorHAnsi" w:eastAsia="Times" w:hAnsiTheme="minorHAnsi"/>
                <w:b/>
                <w:sz w:val="16"/>
                <w:szCs w:val="16"/>
                <w:lang w:val="en-US"/>
              </w:rPr>
            </w:pPr>
          </w:p>
        </w:tc>
        <w:tc>
          <w:tcPr>
            <w:tcW w:w="434" w:type="dxa"/>
            <w:vMerge/>
            <w:shd w:val="clear" w:color="auto" w:fill="auto"/>
            <w:vAlign w:val="center"/>
          </w:tcPr>
          <w:p w14:paraId="2E7729B6" w14:textId="77777777" w:rsidR="00DF5F9F" w:rsidRPr="00DF5F9F" w:rsidRDefault="00DF5F9F" w:rsidP="00DF5F9F">
            <w:pPr>
              <w:jc w:val="center"/>
              <w:rPr>
                <w:rFonts w:asciiTheme="minorHAnsi" w:eastAsia="Times" w:hAnsiTheme="minorHAnsi"/>
                <w:sz w:val="16"/>
                <w:szCs w:val="16"/>
                <w:lang w:val="en-GB"/>
              </w:rPr>
            </w:pPr>
          </w:p>
        </w:tc>
        <w:tc>
          <w:tcPr>
            <w:tcW w:w="1134" w:type="dxa"/>
            <w:tcBorders>
              <w:top w:val="dotted" w:sz="4" w:space="0" w:color="auto"/>
              <w:bottom w:val="single" w:sz="4" w:space="0" w:color="auto"/>
            </w:tcBorders>
            <w:shd w:val="clear" w:color="auto" w:fill="auto"/>
          </w:tcPr>
          <w:p w14:paraId="2C87EEB4" w14:textId="77777777" w:rsidR="00DF5F9F" w:rsidRPr="00DF5F9F" w:rsidRDefault="00DF5F9F" w:rsidP="00DF5F9F">
            <w:r w:rsidRPr="00DF5F9F">
              <w:rPr>
                <w:rFonts w:asciiTheme="minorHAnsi" w:eastAsia="Times" w:hAnsiTheme="minorHAnsi"/>
                <w:sz w:val="16"/>
                <w:szCs w:val="16"/>
                <w:lang w:val="en-GB"/>
              </w:rPr>
              <w:t>L-FIL-LET/21</w:t>
            </w:r>
          </w:p>
        </w:tc>
        <w:tc>
          <w:tcPr>
            <w:tcW w:w="5670" w:type="dxa"/>
            <w:tcBorders>
              <w:top w:val="dotted" w:sz="4" w:space="0" w:color="auto"/>
              <w:bottom w:val="single" w:sz="4" w:space="0" w:color="auto"/>
            </w:tcBorders>
            <w:shd w:val="clear" w:color="auto" w:fill="auto"/>
            <w:vAlign w:val="center"/>
          </w:tcPr>
          <w:p w14:paraId="75DD4315"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Slavic</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Philology</w:t>
            </w:r>
            <w:proofErr w:type="spellEnd"/>
            <w:r w:rsidRPr="00DF5F9F">
              <w:rPr>
                <w:rFonts w:asciiTheme="minorHAnsi" w:eastAsia="Times" w:hAnsiTheme="minorHAnsi"/>
                <w:sz w:val="16"/>
                <w:szCs w:val="16"/>
              </w:rPr>
              <w:t xml:space="preserve"> LM*</w:t>
            </w:r>
          </w:p>
        </w:tc>
        <w:tc>
          <w:tcPr>
            <w:tcW w:w="433" w:type="dxa"/>
            <w:vMerge/>
            <w:tcBorders>
              <w:bottom w:val="single" w:sz="4" w:space="0" w:color="auto"/>
            </w:tcBorders>
            <w:shd w:val="clear" w:color="auto" w:fill="FFFFFF"/>
            <w:vAlign w:val="center"/>
          </w:tcPr>
          <w:p w14:paraId="446378B6" w14:textId="77777777" w:rsidR="00DF5F9F" w:rsidRPr="00DF5F9F" w:rsidRDefault="00DF5F9F" w:rsidP="00DF5F9F">
            <w:pPr>
              <w:jc w:val="center"/>
              <w:rPr>
                <w:rFonts w:asciiTheme="minorHAnsi" w:eastAsia="Times" w:hAnsiTheme="minorHAnsi"/>
                <w:sz w:val="16"/>
                <w:szCs w:val="16"/>
              </w:rPr>
            </w:pPr>
          </w:p>
        </w:tc>
      </w:tr>
      <w:tr w:rsidR="00DF5F9F" w:rsidRPr="00DF5F9F" w14:paraId="57079F80" w14:textId="77777777" w:rsidTr="00EF789E">
        <w:trPr>
          <w:cantSplit/>
          <w:trHeight w:val="43"/>
          <w:jc w:val="center"/>
        </w:trPr>
        <w:tc>
          <w:tcPr>
            <w:tcW w:w="539" w:type="dxa"/>
            <w:vMerge/>
            <w:shd w:val="clear" w:color="auto" w:fill="auto"/>
            <w:vAlign w:val="center"/>
          </w:tcPr>
          <w:p w14:paraId="15E51121"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val="restart"/>
            <w:tcBorders>
              <w:top w:val="single" w:sz="4" w:space="0" w:color="auto"/>
            </w:tcBorders>
            <w:shd w:val="clear" w:color="auto" w:fill="auto"/>
            <w:vAlign w:val="center"/>
          </w:tcPr>
          <w:p w14:paraId="0FCED89D" w14:textId="77777777" w:rsidR="00DF5F9F" w:rsidRPr="00DF5F9F" w:rsidRDefault="00DF5F9F" w:rsidP="00DF5F9F">
            <w:pPr>
              <w:jc w:val="center"/>
              <w:rPr>
                <w:rFonts w:asciiTheme="minorHAnsi" w:eastAsia="Times" w:hAnsiTheme="minorHAnsi"/>
                <w:sz w:val="16"/>
                <w:szCs w:val="16"/>
                <w:lang w:val="de-DE"/>
              </w:rPr>
            </w:pPr>
            <w:r w:rsidRPr="00DF5F9F">
              <w:rPr>
                <w:rFonts w:asciiTheme="minorHAnsi" w:eastAsia="Times" w:hAnsiTheme="minorHAnsi"/>
                <w:sz w:val="16"/>
                <w:szCs w:val="16"/>
                <w:lang w:val="de-DE"/>
              </w:rPr>
              <w:t>B</w:t>
            </w:r>
          </w:p>
        </w:tc>
        <w:tc>
          <w:tcPr>
            <w:tcW w:w="1134" w:type="dxa"/>
            <w:tcBorders>
              <w:top w:val="single" w:sz="4" w:space="0" w:color="auto"/>
              <w:bottom w:val="dotted" w:sz="4" w:space="0" w:color="auto"/>
            </w:tcBorders>
            <w:shd w:val="clear" w:color="auto" w:fill="auto"/>
          </w:tcPr>
          <w:p w14:paraId="0D58A64D" w14:textId="77777777" w:rsidR="00DF5F9F" w:rsidRPr="00DF5F9F" w:rsidRDefault="00DF5F9F" w:rsidP="00DF5F9F">
            <w:pPr>
              <w:ind w:left="-23" w:right="-61"/>
              <w:rPr>
                <w:rFonts w:asciiTheme="minorHAnsi" w:eastAsia="Times" w:hAnsiTheme="minorHAnsi"/>
                <w:sz w:val="16"/>
                <w:szCs w:val="16"/>
                <w:lang w:val="en-US"/>
              </w:rPr>
            </w:pPr>
          </w:p>
          <w:p w14:paraId="1CF09258"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542B008D" w14:textId="38B98472"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First or second foreign Literature 2 LM. Critical methodologies and textual interpretation</w:t>
            </w:r>
            <w:r w:rsidR="002B046B">
              <w:rPr>
                <w:rFonts w:asciiTheme="minorHAnsi" w:eastAsia="Times" w:hAnsiTheme="minorHAnsi"/>
                <w:b/>
                <w:i/>
                <w:sz w:val="16"/>
                <w:szCs w:val="16"/>
                <w:lang w:val="en-US"/>
              </w:rPr>
              <w:t>:</w:t>
            </w:r>
          </w:p>
        </w:tc>
        <w:tc>
          <w:tcPr>
            <w:tcW w:w="433" w:type="dxa"/>
            <w:vMerge w:val="restart"/>
            <w:tcBorders>
              <w:top w:val="single" w:sz="4" w:space="0" w:color="auto"/>
            </w:tcBorders>
            <w:shd w:val="clear" w:color="auto" w:fill="FFFFFF"/>
            <w:vAlign w:val="center"/>
          </w:tcPr>
          <w:p w14:paraId="10C0FF1C" w14:textId="77777777" w:rsidR="00DF5F9F" w:rsidRPr="00DF5F9F" w:rsidRDefault="00DF5F9F" w:rsidP="00DF5F9F">
            <w:pPr>
              <w:jc w:val="center"/>
              <w:rPr>
                <w:rFonts w:asciiTheme="minorHAnsi" w:eastAsia="Times" w:hAnsiTheme="minorHAnsi"/>
                <w:sz w:val="16"/>
                <w:szCs w:val="16"/>
                <w:lang w:val="de-DE"/>
              </w:rPr>
            </w:pPr>
            <w:r w:rsidRPr="00DF5F9F">
              <w:rPr>
                <w:rFonts w:asciiTheme="minorHAnsi" w:eastAsia="Times" w:hAnsiTheme="minorHAnsi"/>
                <w:sz w:val="16"/>
                <w:szCs w:val="16"/>
                <w:lang w:val="de-DE"/>
              </w:rPr>
              <w:t>6</w:t>
            </w:r>
          </w:p>
        </w:tc>
      </w:tr>
      <w:tr w:rsidR="00DF5F9F" w:rsidRPr="00CE47F9" w14:paraId="348D2F91" w14:textId="77777777" w:rsidTr="00EF789E">
        <w:trPr>
          <w:cantSplit/>
          <w:trHeight w:val="43"/>
          <w:jc w:val="center"/>
        </w:trPr>
        <w:tc>
          <w:tcPr>
            <w:tcW w:w="539" w:type="dxa"/>
            <w:vMerge/>
            <w:shd w:val="clear" w:color="auto" w:fill="auto"/>
            <w:vAlign w:val="center"/>
          </w:tcPr>
          <w:p w14:paraId="5A7ED288"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4E5F8DDD"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42D224B0"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L-LIN/03</w:t>
            </w:r>
          </w:p>
        </w:tc>
        <w:tc>
          <w:tcPr>
            <w:tcW w:w="5670" w:type="dxa"/>
            <w:tcBorders>
              <w:top w:val="dotted" w:sz="4" w:space="0" w:color="auto"/>
              <w:bottom w:val="dotted" w:sz="4" w:space="0" w:color="auto"/>
            </w:tcBorders>
            <w:shd w:val="clear" w:color="auto" w:fill="auto"/>
            <w:vAlign w:val="center"/>
          </w:tcPr>
          <w:p w14:paraId="12D63FC5" w14:textId="77777777" w:rsidR="00DF5F9F" w:rsidRPr="00DF5F9F" w:rsidRDefault="00DF5F9F" w:rsidP="00DF5F9F">
            <w:pPr>
              <w:ind w:left="-9" w:right="28"/>
              <w:rPr>
                <w:rFonts w:asciiTheme="minorHAnsi" w:eastAsia="Times" w:hAnsiTheme="minorHAnsi"/>
                <w:sz w:val="16"/>
                <w:szCs w:val="16"/>
                <w:lang w:val="de-DE"/>
              </w:rPr>
            </w:pPr>
            <w:proofErr w:type="spellStart"/>
            <w:r w:rsidRPr="00DF5F9F">
              <w:rPr>
                <w:rFonts w:asciiTheme="minorHAnsi" w:eastAsia="Times" w:hAnsiTheme="minorHAnsi"/>
                <w:sz w:val="16"/>
                <w:szCs w:val="16"/>
                <w:lang w:val="de-DE"/>
              </w:rPr>
              <w:t>Littérature</w:t>
            </w:r>
            <w:proofErr w:type="spellEnd"/>
            <w:r w:rsidRPr="00DF5F9F">
              <w:rPr>
                <w:rFonts w:asciiTheme="minorHAnsi" w:eastAsia="Times" w:hAnsiTheme="minorHAnsi"/>
                <w:sz w:val="16"/>
                <w:szCs w:val="16"/>
                <w:lang w:val="de-DE"/>
              </w:rPr>
              <w:t xml:space="preserve"> </w:t>
            </w:r>
            <w:proofErr w:type="spellStart"/>
            <w:r w:rsidRPr="00DF5F9F">
              <w:rPr>
                <w:rFonts w:asciiTheme="minorHAnsi" w:eastAsia="Times" w:hAnsiTheme="minorHAnsi"/>
                <w:sz w:val="16"/>
                <w:szCs w:val="16"/>
                <w:lang w:val="de-DE"/>
              </w:rPr>
              <w:t>française</w:t>
            </w:r>
            <w:proofErr w:type="spellEnd"/>
            <w:r w:rsidRPr="00DF5F9F">
              <w:rPr>
                <w:rFonts w:asciiTheme="minorHAnsi" w:eastAsia="Times" w:hAnsiTheme="minorHAnsi"/>
                <w:sz w:val="16"/>
                <w:szCs w:val="16"/>
                <w:lang w:val="de-DE"/>
              </w:rPr>
              <w:t xml:space="preserve"> 2 LM. </w:t>
            </w:r>
            <w:proofErr w:type="spellStart"/>
            <w:r w:rsidRPr="00DF5F9F">
              <w:rPr>
                <w:rFonts w:asciiTheme="minorHAnsi" w:eastAsia="Times" w:hAnsiTheme="minorHAnsi"/>
                <w:sz w:val="16"/>
                <w:szCs w:val="16"/>
                <w:lang w:val="de-DE"/>
              </w:rPr>
              <w:t>Méthodologies</w:t>
            </w:r>
            <w:proofErr w:type="spellEnd"/>
            <w:r w:rsidRPr="00DF5F9F">
              <w:rPr>
                <w:rFonts w:asciiTheme="minorHAnsi" w:eastAsia="Times" w:hAnsiTheme="minorHAnsi"/>
                <w:sz w:val="16"/>
                <w:szCs w:val="16"/>
                <w:lang w:val="de-DE"/>
              </w:rPr>
              <w:t xml:space="preserve"> </w:t>
            </w:r>
            <w:proofErr w:type="spellStart"/>
            <w:r w:rsidRPr="00DF5F9F">
              <w:rPr>
                <w:rFonts w:asciiTheme="minorHAnsi" w:eastAsia="Times" w:hAnsiTheme="minorHAnsi"/>
                <w:sz w:val="16"/>
                <w:szCs w:val="16"/>
                <w:lang w:val="de-DE"/>
              </w:rPr>
              <w:t>critiques</w:t>
            </w:r>
            <w:proofErr w:type="spellEnd"/>
            <w:r w:rsidRPr="00DF5F9F">
              <w:rPr>
                <w:rFonts w:asciiTheme="minorHAnsi" w:eastAsia="Times" w:hAnsiTheme="minorHAnsi"/>
                <w:sz w:val="16"/>
                <w:szCs w:val="16"/>
                <w:lang w:val="de-DE"/>
              </w:rPr>
              <w:t xml:space="preserve"> et </w:t>
            </w:r>
            <w:proofErr w:type="spellStart"/>
            <w:r w:rsidRPr="00DF5F9F">
              <w:rPr>
                <w:rFonts w:asciiTheme="minorHAnsi" w:eastAsia="Times" w:hAnsiTheme="minorHAnsi"/>
                <w:sz w:val="16"/>
                <w:szCs w:val="16"/>
                <w:lang w:val="de-DE"/>
              </w:rPr>
              <w:t>interprétation</w:t>
            </w:r>
            <w:proofErr w:type="spellEnd"/>
            <w:r w:rsidRPr="00DF5F9F">
              <w:rPr>
                <w:rFonts w:asciiTheme="minorHAnsi" w:eastAsia="Times" w:hAnsiTheme="minorHAnsi"/>
                <w:sz w:val="16"/>
                <w:szCs w:val="16"/>
                <w:lang w:val="de-DE"/>
              </w:rPr>
              <w:t xml:space="preserve"> du texte</w:t>
            </w:r>
          </w:p>
        </w:tc>
        <w:tc>
          <w:tcPr>
            <w:tcW w:w="433" w:type="dxa"/>
            <w:vMerge/>
            <w:shd w:val="clear" w:color="auto" w:fill="FFFFFF"/>
            <w:vAlign w:val="center"/>
          </w:tcPr>
          <w:p w14:paraId="40591526" w14:textId="77777777" w:rsidR="00DF5F9F" w:rsidRPr="00DF5F9F" w:rsidRDefault="00DF5F9F" w:rsidP="00DF5F9F">
            <w:pPr>
              <w:jc w:val="center"/>
              <w:rPr>
                <w:rFonts w:asciiTheme="minorHAnsi" w:eastAsia="Times" w:hAnsiTheme="minorHAnsi"/>
                <w:sz w:val="16"/>
                <w:szCs w:val="16"/>
                <w:lang w:val="de-DE"/>
              </w:rPr>
            </w:pPr>
          </w:p>
        </w:tc>
      </w:tr>
      <w:tr w:rsidR="00DF5F9F" w:rsidRPr="00DF5F9F" w14:paraId="6FC4BA61" w14:textId="77777777" w:rsidTr="00EF789E">
        <w:trPr>
          <w:cantSplit/>
          <w:trHeight w:val="43"/>
          <w:jc w:val="center"/>
        </w:trPr>
        <w:tc>
          <w:tcPr>
            <w:tcW w:w="539" w:type="dxa"/>
            <w:vMerge/>
            <w:shd w:val="clear" w:color="auto" w:fill="auto"/>
            <w:vAlign w:val="center"/>
          </w:tcPr>
          <w:p w14:paraId="2766A292" w14:textId="77777777" w:rsidR="00DF5F9F" w:rsidRPr="00DF5F9F" w:rsidRDefault="00DF5F9F" w:rsidP="00DF5F9F">
            <w:pPr>
              <w:ind w:left="-30" w:right="-14"/>
              <w:jc w:val="center"/>
              <w:rPr>
                <w:rFonts w:asciiTheme="minorHAnsi" w:eastAsia="Times" w:hAnsiTheme="minorHAnsi"/>
                <w:b/>
                <w:sz w:val="16"/>
                <w:szCs w:val="16"/>
                <w:lang w:val="de-DE"/>
              </w:rPr>
            </w:pPr>
          </w:p>
        </w:tc>
        <w:tc>
          <w:tcPr>
            <w:tcW w:w="434" w:type="dxa"/>
            <w:vMerge/>
            <w:shd w:val="clear" w:color="auto" w:fill="auto"/>
            <w:vAlign w:val="center"/>
          </w:tcPr>
          <w:p w14:paraId="27778D2A"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dotted" w:sz="4" w:space="0" w:color="auto"/>
            </w:tcBorders>
            <w:shd w:val="clear" w:color="auto" w:fill="auto"/>
          </w:tcPr>
          <w:p w14:paraId="306F3ABB"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L-LIN/05</w:t>
            </w:r>
          </w:p>
        </w:tc>
        <w:tc>
          <w:tcPr>
            <w:tcW w:w="5670" w:type="dxa"/>
            <w:tcBorders>
              <w:top w:val="dotted" w:sz="4" w:space="0" w:color="auto"/>
              <w:bottom w:val="dotted" w:sz="4" w:space="0" w:color="auto"/>
            </w:tcBorders>
            <w:shd w:val="clear" w:color="auto" w:fill="auto"/>
            <w:vAlign w:val="center"/>
          </w:tcPr>
          <w:p w14:paraId="362CF3CC"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Literatura</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española</w:t>
            </w:r>
            <w:proofErr w:type="spellEnd"/>
            <w:r w:rsidRPr="00DF5F9F">
              <w:rPr>
                <w:rFonts w:asciiTheme="minorHAnsi" w:eastAsia="Times" w:hAnsiTheme="minorHAnsi"/>
                <w:sz w:val="16"/>
                <w:szCs w:val="16"/>
              </w:rPr>
              <w:t xml:space="preserve"> 2 LM. </w:t>
            </w:r>
            <w:proofErr w:type="spellStart"/>
            <w:r w:rsidRPr="00DF5F9F">
              <w:rPr>
                <w:rFonts w:asciiTheme="minorHAnsi" w:eastAsia="Times" w:hAnsiTheme="minorHAnsi"/>
                <w:sz w:val="16"/>
                <w:szCs w:val="16"/>
              </w:rPr>
              <w:t>Metodologías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críticas</w:t>
            </w:r>
            <w:proofErr w:type="spellEnd"/>
            <w:r w:rsidRPr="00DF5F9F">
              <w:rPr>
                <w:rFonts w:asciiTheme="minorHAnsi" w:eastAsia="Times" w:hAnsiTheme="minorHAnsi"/>
                <w:sz w:val="16"/>
                <w:szCs w:val="16"/>
              </w:rPr>
              <w:t xml:space="preserve"> e </w:t>
            </w:r>
            <w:proofErr w:type="spellStart"/>
            <w:r w:rsidRPr="00DF5F9F">
              <w:rPr>
                <w:rFonts w:asciiTheme="minorHAnsi" w:eastAsia="Times" w:hAnsiTheme="minorHAnsi"/>
                <w:sz w:val="16"/>
                <w:szCs w:val="16"/>
              </w:rPr>
              <w:t>interpretación</w:t>
            </w:r>
            <w:proofErr w:type="spellEnd"/>
            <w:r w:rsidRPr="00DF5F9F">
              <w:rPr>
                <w:rFonts w:asciiTheme="minorHAnsi" w:eastAsia="Times" w:hAnsiTheme="minorHAnsi"/>
                <w:sz w:val="16"/>
                <w:szCs w:val="16"/>
              </w:rPr>
              <w:t xml:space="preserve"> del texto</w:t>
            </w:r>
          </w:p>
        </w:tc>
        <w:tc>
          <w:tcPr>
            <w:tcW w:w="433" w:type="dxa"/>
            <w:vMerge/>
            <w:shd w:val="clear" w:color="auto" w:fill="FFFFFF"/>
            <w:vAlign w:val="center"/>
          </w:tcPr>
          <w:p w14:paraId="7591A71B" w14:textId="77777777" w:rsidR="00DF5F9F" w:rsidRPr="00DF5F9F" w:rsidRDefault="00DF5F9F" w:rsidP="00DF5F9F">
            <w:pPr>
              <w:jc w:val="center"/>
              <w:rPr>
                <w:rFonts w:asciiTheme="minorHAnsi" w:eastAsia="Times" w:hAnsiTheme="minorHAnsi"/>
                <w:sz w:val="16"/>
                <w:szCs w:val="16"/>
              </w:rPr>
            </w:pPr>
          </w:p>
        </w:tc>
      </w:tr>
      <w:tr w:rsidR="00DF5F9F" w:rsidRPr="00CE47F9" w14:paraId="0C90F5DD" w14:textId="77777777" w:rsidTr="00EF789E">
        <w:trPr>
          <w:cantSplit/>
          <w:trHeight w:val="43"/>
          <w:jc w:val="center"/>
        </w:trPr>
        <w:tc>
          <w:tcPr>
            <w:tcW w:w="539" w:type="dxa"/>
            <w:vMerge/>
            <w:shd w:val="clear" w:color="auto" w:fill="auto"/>
            <w:vAlign w:val="center"/>
          </w:tcPr>
          <w:p w14:paraId="692F19F1"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4F031262"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43E51FA7"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14:paraId="47FC32A4"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English literature 2 LM. Critical methodologies and textual interpretation</w:t>
            </w:r>
          </w:p>
        </w:tc>
        <w:tc>
          <w:tcPr>
            <w:tcW w:w="433" w:type="dxa"/>
            <w:vMerge/>
            <w:shd w:val="clear" w:color="auto" w:fill="FFFFFF"/>
            <w:vAlign w:val="center"/>
          </w:tcPr>
          <w:p w14:paraId="312FA9C7" w14:textId="77777777" w:rsidR="00DF5F9F" w:rsidRPr="00DF5F9F" w:rsidRDefault="00DF5F9F" w:rsidP="00DF5F9F">
            <w:pPr>
              <w:jc w:val="center"/>
              <w:rPr>
                <w:rFonts w:asciiTheme="minorHAnsi" w:eastAsia="Times" w:hAnsiTheme="minorHAnsi"/>
                <w:sz w:val="16"/>
                <w:szCs w:val="16"/>
                <w:lang w:val="en-US"/>
              </w:rPr>
            </w:pPr>
          </w:p>
        </w:tc>
      </w:tr>
      <w:tr w:rsidR="00DF5F9F" w:rsidRPr="00CE47F9" w14:paraId="4114FC37" w14:textId="77777777" w:rsidTr="00EF789E">
        <w:trPr>
          <w:cantSplit/>
          <w:trHeight w:val="43"/>
          <w:jc w:val="center"/>
        </w:trPr>
        <w:tc>
          <w:tcPr>
            <w:tcW w:w="539" w:type="dxa"/>
            <w:vMerge/>
            <w:shd w:val="clear" w:color="auto" w:fill="auto"/>
            <w:vAlign w:val="center"/>
          </w:tcPr>
          <w:p w14:paraId="3034C619" w14:textId="77777777" w:rsidR="00DF5F9F" w:rsidRPr="00DF5F9F" w:rsidRDefault="00DF5F9F" w:rsidP="00DF5F9F">
            <w:pPr>
              <w:ind w:left="-30" w:right="-14"/>
              <w:jc w:val="center"/>
              <w:rPr>
                <w:rFonts w:asciiTheme="minorHAnsi" w:eastAsia="Times" w:hAnsiTheme="minorHAnsi"/>
                <w:b/>
                <w:sz w:val="16"/>
                <w:szCs w:val="16"/>
                <w:lang w:val="en-US"/>
              </w:rPr>
            </w:pPr>
          </w:p>
        </w:tc>
        <w:tc>
          <w:tcPr>
            <w:tcW w:w="434" w:type="dxa"/>
            <w:vMerge/>
            <w:shd w:val="clear" w:color="auto" w:fill="auto"/>
            <w:vAlign w:val="center"/>
          </w:tcPr>
          <w:p w14:paraId="73A08A5D"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70E91774"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14:paraId="3935BF24" w14:textId="77777777" w:rsidR="00DF5F9F" w:rsidRPr="00DF5F9F" w:rsidRDefault="00DF5F9F" w:rsidP="00DF5F9F">
            <w:pPr>
              <w:ind w:left="-9" w:right="28"/>
              <w:rPr>
                <w:rFonts w:asciiTheme="minorHAnsi" w:eastAsia="Times" w:hAnsiTheme="minorHAnsi"/>
                <w:sz w:val="16"/>
                <w:szCs w:val="16"/>
                <w:lang w:val="de-DE"/>
              </w:rPr>
            </w:pPr>
            <w:r w:rsidRPr="00DF5F9F">
              <w:rPr>
                <w:rFonts w:asciiTheme="minorHAnsi" w:eastAsia="Times" w:hAnsiTheme="minorHAnsi"/>
                <w:sz w:val="16"/>
                <w:szCs w:val="16"/>
                <w:lang w:val="de-DE"/>
              </w:rPr>
              <w:t>Deutsche Literatur 2 LM. Kritische Methoden und Textinterpretation</w:t>
            </w:r>
          </w:p>
        </w:tc>
        <w:tc>
          <w:tcPr>
            <w:tcW w:w="433" w:type="dxa"/>
            <w:vMerge/>
            <w:shd w:val="clear" w:color="auto" w:fill="FFFFFF"/>
            <w:vAlign w:val="center"/>
          </w:tcPr>
          <w:p w14:paraId="5DF2A79C"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4FF650D7" w14:textId="77777777" w:rsidTr="00EF789E">
        <w:trPr>
          <w:cantSplit/>
          <w:trHeight w:val="43"/>
          <w:jc w:val="center"/>
        </w:trPr>
        <w:tc>
          <w:tcPr>
            <w:tcW w:w="539" w:type="dxa"/>
            <w:vMerge/>
            <w:shd w:val="clear" w:color="auto" w:fill="auto"/>
            <w:vAlign w:val="center"/>
          </w:tcPr>
          <w:p w14:paraId="5D1C9D13" w14:textId="77777777" w:rsidR="00DF5F9F" w:rsidRPr="00DF5F9F" w:rsidRDefault="00DF5F9F" w:rsidP="00DF5F9F">
            <w:pPr>
              <w:ind w:left="-30" w:right="-14"/>
              <w:jc w:val="center"/>
              <w:rPr>
                <w:rFonts w:asciiTheme="minorHAnsi" w:eastAsia="Times" w:hAnsiTheme="minorHAnsi"/>
                <w:b/>
                <w:sz w:val="16"/>
                <w:szCs w:val="16"/>
                <w:lang w:val="de-DE"/>
              </w:rPr>
            </w:pPr>
          </w:p>
        </w:tc>
        <w:tc>
          <w:tcPr>
            <w:tcW w:w="434" w:type="dxa"/>
            <w:vMerge/>
            <w:shd w:val="clear" w:color="auto" w:fill="auto"/>
            <w:vAlign w:val="center"/>
          </w:tcPr>
          <w:p w14:paraId="2DC2CC9A"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single" w:sz="4" w:space="0" w:color="auto"/>
            </w:tcBorders>
            <w:shd w:val="clear" w:color="auto" w:fill="auto"/>
            <w:vAlign w:val="center"/>
          </w:tcPr>
          <w:p w14:paraId="252FFC99"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3CFA4C74"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Русская</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Литература</w:t>
            </w:r>
            <w:proofErr w:type="spellEnd"/>
            <w:r w:rsidRPr="00DF5F9F">
              <w:rPr>
                <w:rFonts w:asciiTheme="minorHAnsi" w:eastAsia="Times" w:hAnsiTheme="minorHAnsi"/>
                <w:sz w:val="16"/>
                <w:szCs w:val="16"/>
                <w:lang w:val="en-US"/>
              </w:rPr>
              <w:t xml:space="preserve"> 2 LM. </w:t>
            </w:r>
            <w:proofErr w:type="spellStart"/>
            <w:r w:rsidRPr="00DF5F9F">
              <w:rPr>
                <w:rFonts w:asciiTheme="minorHAnsi" w:eastAsia="Times" w:hAnsiTheme="minorHAnsi"/>
                <w:sz w:val="16"/>
                <w:szCs w:val="16"/>
              </w:rPr>
              <w:t>Методология</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критики</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Критическое</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чтение</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текста</w:t>
            </w:r>
            <w:proofErr w:type="spellEnd"/>
            <w:r w:rsidRPr="00DF5F9F">
              <w:rPr>
                <w:rFonts w:asciiTheme="minorHAnsi" w:eastAsia="Times" w:hAnsiTheme="minorHAnsi"/>
                <w:sz w:val="16"/>
                <w:szCs w:val="16"/>
                <w:lang w:val="en-US"/>
              </w:rPr>
              <w:t xml:space="preserve"> (Russian Literature 2 </w:t>
            </w:r>
            <w:proofErr w:type="spellStart"/>
            <w:r w:rsidRPr="00DF5F9F">
              <w:rPr>
                <w:rFonts w:asciiTheme="minorHAnsi" w:eastAsia="Times" w:hAnsiTheme="minorHAnsi"/>
                <w:sz w:val="16"/>
                <w:szCs w:val="16"/>
                <w:lang w:val="en-US"/>
              </w:rPr>
              <w:t>LM.forms</w:t>
            </w:r>
            <w:proofErr w:type="spellEnd"/>
            <w:r w:rsidRPr="00DF5F9F">
              <w:rPr>
                <w:rFonts w:asciiTheme="minorHAnsi" w:eastAsia="Times" w:hAnsiTheme="minorHAnsi"/>
                <w:sz w:val="16"/>
                <w:szCs w:val="16"/>
                <w:lang w:val="en-US"/>
              </w:rPr>
              <w:t>, genres, and critical approaches)</w:t>
            </w:r>
          </w:p>
        </w:tc>
        <w:tc>
          <w:tcPr>
            <w:tcW w:w="433" w:type="dxa"/>
            <w:vMerge/>
            <w:tcBorders>
              <w:bottom w:val="single" w:sz="4" w:space="0" w:color="auto"/>
            </w:tcBorders>
            <w:shd w:val="clear" w:color="auto" w:fill="FFFFFF"/>
            <w:vAlign w:val="center"/>
          </w:tcPr>
          <w:p w14:paraId="6953D3EE"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33EA24B" w14:textId="77777777" w:rsidTr="00EF789E">
        <w:trPr>
          <w:cantSplit/>
          <w:trHeight w:val="43"/>
          <w:jc w:val="center"/>
        </w:trPr>
        <w:tc>
          <w:tcPr>
            <w:tcW w:w="539" w:type="dxa"/>
            <w:vMerge/>
            <w:shd w:val="clear" w:color="auto" w:fill="auto"/>
            <w:vAlign w:val="center"/>
          </w:tcPr>
          <w:p w14:paraId="378819DA" w14:textId="77777777" w:rsidR="00DF5F9F" w:rsidRPr="00DF5F9F" w:rsidRDefault="00DF5F9F" w:rsidP="00DF5F9F">
            <w:pPr>
              <w:ind w:left="-30" w:right="-14"/>
              <w:jc w:val="center"/>
              <w:rPr>
                <w:rFonts w:asciiTheme="minorHAnsi" w:eastAsia="Times" w:hAnsiTheme="minorHAnsi"/>
                <w:b/>
                <w:sz w:val="16"/>
                <w:szCs w:val="16"/>
                <w:lang w:val="en-US"/>
              </w:rPr>
            </w:pPr>
          </w:p>
        </w:tc>
        <w:tc>
          <w:tcPr>
            <w:tcW w:w="434" w:type="dxa"/>
            <w:vMerge w:val="restart"/>
            <w:tcBorders>
              <w:top w:val="single" w:sz="4" w:space="0" w:color="auto"/>
            </w:tcBorders>
            <w:shd w:val="clear" w:color="auto" w:fill="auto"/>
            <w:vAlign w:val="center"/>
          </w:tcPr>
          <w:p w14:paraId="7B54A08D"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B</w:t>
            </w:r>
          </w:p>
        </w:tc>
        <w:tc>
          <w:tcPr>
            <w:tcW w:w="1134" w:type="dxa"/>
            <w:tcBorders>
              <w:top w:val="single" w:sz="4" w:space="0" w:color="auto"/>
              <w:bottom w:val="dotted" w:sz="4" w:space="0" w:color="auto"/>
            </w:tcBorders>
            <w:shd w:val="clear" w:color="auto" w:fill="auto"/>
          </w:tcPr>
          <w:p w14:paraId="78A031B0" w14:textId="77777777" w:rsidR="00DF5F9F" w:rsidRPr="00DF5F9F" w:rsidRDefault="00DF5F9F" w:rsidP="00DF5F9F">
            <w:pPr>
              <w:ind w:left="-23" w:right="-61"/>
              <w:rPr>
                <w:rFonts w:asciiTheme="minorHAnsi" w:eastAsia="Times" w:hAnsiTheme="minorHAnsi"/>
                <w:sz w:val="16"/>
                <w:szCs w:val="16"/>
                <w:lang w:val="en-US"/>
              </w:rPr>
            </w:pPr>
          </w:p>
          <w:p w14:paraId="349F1F81"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5788675C" w14:textId="77777777"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History of the first or the second foreign Language:</w:t>
            </w:r>
          </w:p>
        </w:tc>
        <w:tc>
          <w:tcPr>
            <w:tcW w:w="433" w:type="dxa"/>
            <w:vMerge w:val="restart"/>
            <w:tcBorders>
              <w:top w:val="single" w:sz="4" w:space="0" w:color="auto"/>
            </w:tcBorders>
            <w:shd w:val="clear" w:color="auto" w:fill="FFFFFF"/>
            <w:vAlign w:val="center"/>
          </w:tcPr>
          <w:p w14:paraId="26F229E9" w14:textId="77777777" w:rsidR="00DF5F9F" w:rsidRPr="00DF5F9F" w:rsidRDefault="00DF5F9F" w:rsidP="00DF5F9F">
            <w:pPr>
              <w:jc w:val="center"/>
              <w:rPr>
                <w:rFonts w:asciiTheme="minorHAnsi" w:eastAsia="Times" w:hAnsiTheme="minorHAnsi"/>
                <w:sz w:val="16"/>
                <w:szCs w:val="16"/>
                <w:lang w:val="de-DE"/>
              </w:rPr>
            </w:pPr>
            <w:r w:rsidRPr="00DF5F9F">
              <w:rPr>
                <w:rFonts w:asciiTheme="minorHAnsi" w:eastAsia="Times" w:hAnsiTheme="minorHAnsi"/>
                <w:sz w:val="16"/>
                <w:szCs w:val="16"/>
                <w:lang w:val="de-DE"/>
              </w:rPr>
              <w:t>6</w:t>
            </w:r>
          </w:p>
        </w:tc>
      </w:tr>
      <w:tr w:rsidR="00DF5F9F" w:rsidRPr="00DF5F9F" w14:paraId="4C4A4687" w14:textId="77777777" w:rsidTr="00EF789E">
        <w:trPr>
          <w:cantSplit/>
          <w:trHeight w:val="43"/>
          <w:jc w:val="center"/>
        </w:trPr>
        <w:tc>
          <w:tcPr>
            <w:tcW w:w="539" w:type="dxa"/>
            <w:vMerge/>
            <w:shd w:val="clear" w:color="auto" w:fill="auto"/>
            <w:vAlign w:val="center"/>
          </w:tcPr>
          <w:p w14:paraId="04E4D823"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5A4475BA"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14:paraId="0F65578F"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L-LIN/04</w:t>
            </w:r>
          </w:p>
        </w:tc>
        <w:tc>
          <w:tcPr>
            <w:tcW w:w="5670" w:type="dxa"/>
            <w:tcBorders>
              <w:top w:val="dotted" w:sz="4" w:space="0" w:color="auto"/>
              <w:bottom w:val="dotted" w:sz="4" w:space="0" w:color="auto"/>
            </w:tcBorders>
            <w:shd w:val="clear" w:color="auto" w:fill="auto"/>
            <w:vAlign w:val="center"/>
          </w:tcPr>
          <w:p w14:paraId="3DDCCD82" w14:textId="77777777" w:rsidR="00DF5F9F" w:rsidRPr="00DF5F9F" w:rsidRDefault="00DF5F9F" w:rsidP="00DF5F9F">
            <w:pPr>
              <w:ind w:left="-9" w:right="28"/>
              <w:rPr>
                <w:rFonts w:asciiTheme="minorHAnsi" w:eastAsia="Times" w:hAnsiTheme="minorHAnsi"/>
                <w:sz w:val="16"/>
                <w:szCs w:val="16"/>
              </w:rPr>
            </w:pPr>
            <w:r w:rsidRPr="00DF5F9F">
              <w:rPr>
                <w:rFonts w:asciiTheme="minorHAnsi" w:eastAsia="Times" w:hAnsiTheme="minorHAnsi"/>
                <w:sz w:val="16"/>
                <w:szCs w:val="16"/>
              </w:rPr>
              <w:t xml:space="preserve">Histoire de la Langue </w:t>
            </w:r>
            <w:proofErr w:type="spellStart"/>
            <w:r w:rsidRPr="00DF5F9F">
              <w:rPr>
                <w:rFonts w:asciiTheme="minorHAnsi" w:eastAsia="Times" w:hAnsiTheme="minorHAnsi"/>
                <w:sz w:val="16"/>
                <w:szCs w:val="16"/>
              </w:rPr>
              <w:t>Française</w:t>
            </w:r>
            <w:proofErr w:type="spellEnd"/>
          </w:p>
        </w:tc>
        <w:tc>
          <w:tcPr>
            <w:tcW w:w="433" w:type="dxa"/>
            <w:vMerge/>
            <w:shd w:val="clear" w:color="auto" w:fill="FFFFFF"/>
            <w:vAlign w:val="center"/>
          </w:tcPr>
          <w:p w14:paraId="5AC4D5C8" w14:textId="77777777" w:rsidR="00DF5F9F" w:rsidRPr="00DF5F9F" w:rsidRDefault="00DF5F9F" w:rsidP="00DF5F9F">
            <w:pPr>
              <w:jc w:val="center"/>
              <w:rPr>
                <w:rFonts w:asciiTheme="minorHAnsi" w:eastAsia="Times" w:hAnsiTheme="minorHAnsi"/>
                <w:sz w:val="16"/>
                <w:szCs w:val="16"/>
              </w:rPr>
            </w:pPr>
          </w:p>
        </w:tc>
      </w:tr>
      <w:tr w:rsidR="00DF5F9F" w:rsidRPr="00DF5F9F" w14:paraId="7C7DC6D2" w14:textId="77777777" w:rsidTr="00EF789E">
        <w:trPr>
          <w:cantSplit/>
          <w:trHeight w:val="43"/>
          <w:jc w:val="center"/>
        </w:trPr>
        <w:tc>
          <w:tcPr>
            <w:tcW w:w="539" w:type="dxa"/>
            <w:vMerge/>
            <w:shd w:val="clear" w:color="auto" w:fill="auto"/>
            <w:vAlign w:val="center"/>
          </w:tcPr>
          <w:p w14:paraId="58807FF5"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54B9CED1"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14:paraId="77400895"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L-LIN/07</w:t>
            </w:r>
          </w:p>
        </w:tc>
        <w:tc>
          <w:tcPr>
            <w:tcW w:w="5670" w:type="dxa"/>
            <w:tcBorders>
              <w:top w:val="dotted" w:sz="4" w:space="0" w:color="auto"/>
              <w:bottom w:val="dotted" w:sz="4" w:space="0" w:color="auto"/>
            </w:tcBorders>
            <w:shd w:val="clear" w:color="auto" w:fill="auto"/>
            <w:vAlign w:val="center"/>
          </w:tcPr>
          <w:p w14:paraId="6E96221B"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Historia</w:t>
            </w:r>
            <w:proofErr w:type="spellEnd"/>
            <w:r w:rsidRPr="00DF5F9F">
              <w:rPr>
                <w:rFonts w:asciiTheme="minorHAnsi" w:eastAsia="Times" w:hAnsiTheme="minorHAnsi"/>
                <w:sz w:val="16"/>
                <w:szCs w:val="16"/>
              </w:rPr>
              <w:t xml:space="preserve"> de la lengua </w:t>
            </w:r>
            <w:proofErr w:type="spellStart"/>
            <w:r w:rsidRPr="00DF5F9F">
              <w:rPr>
                <w:rFonts w:asciiTheme="minorHAnsi" w:eastAsia="Times" w:hAnsiTheme="minorHAnsi"/>
                <w:sz w:val="16"/>
                <w:szCs w:val="16"/>
              </w:rPr>
              <w:t>española</w:t>
            </w:r>
            <w:proofErr w:type="spellEnd"/>
          </w:p>
        </w:tc>
        <w:tc>
          <w:tcPr>
            <w:tcW w:w="433" w:type="dxa"/>
            <w:vMerge/>
            <w:shd w:val="clear" w:color="auto" w:fill="FFFFFF"/>
            <w:vAlign w:val="center"/>
          </w:tcPr>
          <w:p w14:paraId="10A747E5" w14:textId="77777777" w:rsidR="00DF5F9F" w:rsidRPr="00DF5F9F" w:rsidRDefault="00DF5F9F" w:rsidP="00DF5F9F">
            <w:pPr>
              <w:jc w:val="center"/>
              <w:rPr>
                <w:rFonts w:asciiTheme="minorHAnsi" w:eastAsia="Times" w:hAnsiTheme="minorHAnsi"/>
                <w:sz w:val="16"/>
                <w:szCs w:val="16"/>
              </w:rPr>
            </w:pPr>
          </w:p>
        </w:tc>
      </w:tr>
      <w:tr w:rsidR="00DF5F9F" w:rsidRPr="00CE47F9" w14:paraId="2DED18BA" w14:textId="77777777" w:rsidTr="00EF789E">
        <w:trPr>
          <w:cantSplit/>
          <w:trHeight w:val="43"/>
          <w:jc w:val="center"/>
        </w:trPr>
        <w:tc>
          <w:tcPr>
            <w:tcW w:w="539" w:type="dxa"/>
            <w:vMerge/>
            <w:shd w:val="clear" w:color="auto" w:fill="auto"/>
            <w:vAlign w:val="center"/>
          </w:tcPr>
          <w:p w14:paraId="0041740F"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6A0E0A09"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vAlign w:val="center"/>
          </w:tcPr>
          <w:p w14:paraId="37A3EA04"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L-LIN/12</w:t>
            </w:r>
          </w:p>
        </w:tc>
        <w:tc>
          <w:tcPr>
            <w:tcW w:w="5670" w:type="dxa"/>
            <w:tcBorders>
              <w:top w:val="dotted" w:sz="4" w:space="0" w:color="auto"/>
              <w:bottom w:val="dotted" w:sz="4" w:space="0" w:color="auto"/>
            </w:tcBorders>
            <w:shd w:val="clear" w:color="auto" w:fill="auto"/>
            <w:vAlign w:val="center"/>
          </w:tcPr>
          <w:p w14:paraId="26556F26"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History of the English language</w:t>
            </w:r>
          </w:p>
        </w:tc>
        <w:tc>
          <w:tcPr>
            <w:tcW w:w="433" w:type="dxa"/>
            <w:vMerge/>
            <w:shd w:val="clear" w:color="auto" w:fill="FFFFFF"/>
            <w:vAlign w:val="center"/>
          </w:tcPr>
          <w:p w14:paraId="3695DA86"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65E8560" w14:textId="77777777" w:rsidTr="00EF789E">
        <w:trPr>
          <w:cantSplit/>
          <w:trHeight w:val="43"/>
          <w:jc w:val="center"/>
        </w:trPr>
        <w:tc>
          <w:tcPr>
            <w:tcW w:w="539" w:type="dxa"/>
            <w:vMerge/>
            <w:shd w:val="clear" w:color="auto" w:fill="auto"/>
            <w:vAlign w:val="center"/>
          </w:tcPr>
          <w:p w14:paraId="7BDA6D6F" w14:textId="77777777" w:rsidR="00DF5F9F" w:rsidRPr="00DF5F9F" w:rsidRDefault="00DF5F9F" w:rsidP="00DF5F9F">
            <w:pPr>
              <w:ind w:left="-30" w:right="-14"/>
              <w:jc w:val="center"/>
              <w:rPr>
                <w:rFonts w:asciiTheme="minorHAnsi" w:eastAsia="Times" w:hAnsiTheme="minorHAnsi"/>
                <w:b/>
                <w:sz w:val="16"/>
                <w:szCs w:val="16"/>
                <w:lang w:val="en-US"/>
              </w:rPr>
            </w:pPr>
          </w:p>
        </w:tc>
        <w:tc>
          <w:tcPr>
            <w:tcW w:w="434" w:type="dxa"/>
            <w:vMerge/>
            <w:shd w:val="clear" w:color="auto" w:fill="auto"/>
            <w:vAlign w:val="center"/>
          </w:tcPr>
          <w:p w14:paraId="05A541AD"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vAlign w:val="center"/>
          </w:tcPr>
          <w:p w14:paraId="2FD53130"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L-LIN/14</w:t>
            </w:r>
          </w:p>
        </w:tc>
        <w:tc>
          <w:tcPr>
            <w:tcW w:w="5670" w:type="dxa"/>
            <w:tcBorders>
              <w:top w:val="dotted" w:sz="4" w:space="0" w:color="auto"/>
              <w:bottom w:val="dotted" w:sz="4" w:space="0" w:color="auto"/>
            </w:tcBorders>
            <w:shd w:val="clear" w:color="auto" w:fill="auto"/>
            <w:vAlign w:val="center"/>
          </w:tcPr>
          <w:p w14:paraId="20CCBFC7"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Geschichte</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der</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deutschen</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Sprache</w:t>
            </w:r>
            <w:proofErr w:type="spellEnd"/>
          </w:p>
        </w:tc>
        <w:tc>
          <w:tcPr>
            <w:tcW w:w="433" w:type="dxa"/>
            <w:vMerge/>
            <w:shd w:val="clear" w:color="auto" w:fill="FFFFFF"/>
            <w:vAlign w:val="center"/>
          </w:tcPr>
          <w:p w14:paraId="69E5F7C1"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10602931" w14:textId="77777777" w:rsidTr="00EF789E">
        <w:trPr>
          <w:cantSplit/>
          <w:trHeight w:val="43"/>
          <w:jc w:val="center"/>
        </w:trPr>
        <w:tc>
          <w:tcPr>
            <w:tcW w:w="539" w:type="dxa"/>
            <w:vMerge/>
            <w:shd w:val="clear" w:color="auto" w:fill="auto"/>
            <w:vAlign w:val="center"/>
          </w:tcPr>
          <w:p w14:paraId="632F7AAE" w14:textId="77777777" w:rsidR="00DF5F9F" w:rsidRPr="00DF5F9F" w:rsidRDefault="00DF5F9F" w:rsidP="00DF5F9F">
            <w:pPr>
              <w:ind w:left="-30" w:right="-14"/>
              <w:jc w:val="center"/>
              <w:rPr>
                <w:rFonts w:asciiTheme="minorHAnsi" w:eastAsia="Times" w:hAnsiTheme="minorHAnsi"/>
                <w:b/>
                <w:sz w:val="16"/>
                <w:szCs w:val="16"/>
              </w:rPr>
            </w:pPr>
          </w:p>
        </w:tc>
        <w:tc>
          <w:tcPr>
            <w:tcW w:w="434" w:type="dxa"/>
            <w:vMerge/>
            <w:shd w:val="clear" w:color="auto" w:fill="auto"/>
            <w:vAlign w:val="center"/>
          </w:tcPr>
          <w:p w14:paraId="2F825801"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single" w:sz="4" w:space="0" w:color="auto"/>
            </w:tcBorders>
            <w:shd w:val="clear" w:color="auto" w:fill="auto"/>
            <w:vAlign w:val="center"/>
          </w:tcPr>
          <w:p w14:paraId="3676DC54" w14:textId="77777777" w:rsidR="00DF5F9F" w:rsidRPr="00DF5F9F" w:rsidRDefault="00DF5F9F" w:rsidP="00DF5F9F">
            <w:pPr>
              <w:ind w:left="-23" w:right="-61"/>
              <w:rPr>
                <w:rFonts w:asciiTheme="minorHAnsi" w:eastAsia="Times" w:hAnsiTheme="minorHAnsi"/>
                <w:sz w:val="16"/>
                <w:szCs w:val="16"/>
              </w:rPr>
            </w:pPr>
            <w:r w:rsidRPr="00DF5F9F">
              <w:rPr>
                <w:rFonts w:asciiTheme="minorHAnsi" w:eastAsia="Times" w:hAnsiTheme="minorHAnsi"/>
                <w:sz w:val="16"/>
                <w:szCs w:val="16"/>
              </w:rPr>
              <w:t>L-LIN/21</w:t>
            </w:r>
          </w:p>
        </w:tc>
        <w:tc>
          <w:tcPr>
            <w:tcW w:w="5670" w:type="dxa"/>
            <w:tcBorders>
              <w:top w:val="dotted" w:sz="4" w:space="0" w:color="auto"/>
              <w:bottom w:val="single" w:sz="4" w:space="0" w:color="auto"/>
            </w:tcBorders>
            <w:shd w:val="clear" w:color="auto" w:fill="auto"/>
            <w:vAlign w:val="center"/>
          </w:tcPr>
          <w:p w14:paraId="08EF64AD"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История</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русского</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языка</w:t>
            </w:r>
            <w:proofErr w:type="spellEnd"/>
            <w:r w:rsidRPr="00DF5F9F">
              <w:rPr>
                <w:rFonts w:asciiTheme="minorHAnsi" w:eastAsia="Times" w:hAnsiTheme="minorHAnsi"/>
                <w:sz w:val="16"/>
                <w:szCs w:val="16"/>
                <w:lang w:val="en-US"/>
              </w:rPr>
              <w:t xml:space="preserve"> (History of the Russian language)</w:t>
            </w:r>
          </w:p>
        </w:tc>
        <w:tc>
          <w:tcPr>
            <w:tcW w:w="433" w:type="dxa"/>
            <w:vMerge/>
            <w:shd w:val="clear" w:color="auto" w:fill="FFFFFF"/>
            <w:vAlign w:val="center"/>
          </w:tcPr>
          <w:p w14:paraId="62F5F260"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354B1DE2" w14:textId="77777777" w:rsidTr="00EF789E">
        <w:trPr>
          <w:cantSplit/>
          <w:trHeight w:val="113"/>
          <w:jc w:val="center"/>
        </w:trPr>
        <w:tc>
          <w:tcPr>
            <w:tcW w:w="539" w:type="dxa"/>
            <w:vMerge/>
            <w:shd w:val="clear" w:color="auto" w:fill="auto"/>
            <w:vAlign w:val="center"/>
          </w:tcPr>
          <w:p w14:paraId="5418E7E2"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val="restart"/>
            <w:shd w:val="clear" w:color="auto" w:fill="auto"/>
            <w:vAlign w:val="center"/>
          </w:tcPr>
          <w:p w14:paraId="5A84B3F3"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C</w:t>
            </w:r>
          </w:p>
        </w:tc>
        <w:tc>
          <w:tcPr>
            <w:tcW w:w="1134" w:type="dxa"/>
            <w:tcBorders>
              <w:bottom w:val="dotted" w:sz="4" w:space="0" w:color="auto"/>
            </w:tcBorders>
            <w:shd w:val="clear" w:color="auto" w:fill="auto"/>
          </w:tcPr>
          <w:p w14:paraId="2FF84BDE" w14:textId="77777777" w:rsidR="00DF5F9F" w:rsidRPr="00DF5F9F" w:rsidRDefault="00DF5F9F" w:rsidP="00DF5F9F">
            <w:pPr>
              <w:ind w:left="-23" w:right="-61"/>
              <w:rPr>
                <w:rFonts w:asciiTheme="minorHAnsi" w:eastAsia="Times" w:hAnsiTheme="minorHAnsi"/>
                <w:sz w:val="16"/>
                <w:szCs w:val="16"/>
                <w:lang w:val="en-US"/>
              </w:rPr>
            </w:pPr>
          </w:p>
          <w:p w14:paraId="63834E46"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bottom w:val="dotted" w:sz="4" w:space="0" w:color="auto"/>
            </w:tcBorders>
            <w:shd w:val="clear" w:color="auto" w:fill="auto"/>
            <w:vAlign w:val="center"/>
          </w:tcPr>
          <w:p w14:paraId="3F5ED056" w14:textId="6CA4537D"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First forei</w:t>
            </w:r>
            <w:r w:rsidR="00351222">
              <w:rPr>
                <w:rFonts w:asciiTheme="minorHAnsi" w:eastAsia="Times" w:hAnsiTheme="minorHAnsi"/>
                <w:b/>
                <w:i/>
                <w:sz w:val="16"/>
                <w:szCs w:val="16"/>
                <w:lang w:val="en-US"/>
              </w:rPr>
              <w:t>gn Literature disciplinary area</w:t>
            </w:r>
            <w:r w:rsidRPr="00DF5F9F">
              <w:rPr>
                <w:rFonts w:asciiTheme="minorHAnsi" w:eastAsia="Times" w:hAnsiTheme="minorHAnsi"/>
                <w:b/>
                <w:i/>
                <w:sz w:val="16"/>
                <w:szCs w:val="16"/>
                <w:lang w:val="en-US"/>
              </w:rPr>
              <w:t>:</w:t>
            </w:r>
          </w:p>
        </w:tc>
        <w:tc>
          <w:tcPr>
            <w:tcW w:w="433" w:type="dxa"/>
            <w:vMerge w:val="restart"/>
            <w:shd w:val="clear" w:color="auto" w:fill="FFFFFF"/>
            <w:vAlign w:val="center"/>
          </w:tcPr>
          <w:p w14:paraId="336B4537"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DF5F9F" w14:paraId="4C990E34" w14:textId="77777777" w:rsidTr="00EF789E">
        <w:trPr>
          <w:cantSplit/>
          <w:trHeight w:val="39"/>
          <w:jc w:val="center"/>
        </w:trPr>
        <w:tc>
          <w:tcPr>
            <w:tcW w:w="539" w:type="dxa"/>
            <w:vMerge/>
            <w:shd w:val="clear" w:color="auto" w:fill="auto"/>
            <w:vAlign w:val="center"/>
          </w:tcPr>
          <w:p w14:paraId="1DC624D8"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55803FB8"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4195A19"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L-LIN/03</w:t>
            </w:r>
          </w:p>
        </w:tc>
        <w:tc>
          <w:tcPr>
            <w:tcW w:w="5670" w:type="dxa"/>
            <w:tcBorders>
              <w:top w:val="dotted" w:sz="4" w:space="0" w:color="auto"/>
              <w:bottom w:val="dotted" w:sz="4" w:space="0" w:color="auto"/>
            </w:tcBorders>
            <w:shd w:val="clear" w:color="auto" w:fill="auto"/>
            <w:vAlign w:val="center"/>
          </w:tcPr>
          <w:p w14:paraId="4BA24C45"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Littératures</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lang w:val="en-US"/>
              </w:rPr>
              <w:t>francophones</w:t>
            </w:r>
            <w:proofErr w:type="spellEnd"/>
          </w:p>
        </w:tc>
        <w:tc>
          <w:tcPr>
            <w:tcW w:w="433" w:type="dxa"/>
            <w:vMerge/>
            <w:shd w:val="clear" w:color="auto" w:fill="FFFFFF"/>
            <w:vAlign w:val="center"/>
          </w:tcPr>
          <w:p w14:paraId="2C54CF14"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44E736B5" w14:textId="77777777" w:rsidTr="00EF789E">
        <w:trPr>
          <w:cantSplit/>
          <w:trHeight w:val="39"/>
          <w:jc w:val="center"/>
        </w:trPr>
        <w:tc>
          <w:tcPr>
            <w:tcW w:w="539" w:type="dxa"/>
            <w:vMerge/>
            <w:shd w:val="clear" w:color="auto" w:fill="auto"/>
            <w:vAlign w:val="center"/>
          </w:tcPr>
          <w:p w14:paraId="26C2B5DC"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vMerge/>
            <w:shd w:val="clear" w:color="auto" w:fill="auto"/>
            <w:vAlign w:val="center"/>
          </w:tcPr>
          <w:p w14:paraId="16C79204" w14:textId="77777777" w:rsidR="00DF5F9F" w:rsidRPr="00DF5F9F" w:rsidRDefault="00DF5F9F" w:rsidP="00DF5F9F">
            <w:pPr>
              <w:jc w:val="center"/>
              <w:rPr>
                <w:rFonts w:asciiTheme="minorHAnsi" w:eastAsia="Times" w:hAnsiTheme="minorHAnsi"/>
                <w:sz w:val="16"/>
                <w:szCs w:val="16"/>
                <w:lang w:val="en-US"/>
              </w:rPr>
            </w:pPr>
          </w:p>
        </w:tc>
        <w:tc>
          <w:tcPr>
            <w:tcW w:w="1134" w:type="dxa"/>
            <w:tcBorders>
              <w:top w:val="dotted" w:sz="4" w:space="0" w:color="auto"/>
              <w:bottom w:val="dotted" w:sz="4" w:space="0" w:color="auto"/>
            </w:tcBorders>
            <w:shd w:val="clear" w:color="auto" w:fill="auto"/>
          </w:tcPr>
          <w:p w14:paraId="013955CF"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L-LIN/06</w:t>
            </w:r>
          </w:p>
        </w:tc>
        <w:tc>
          <w:tcPr>
            <w:tcW w:w="5670" w:type="dxa"/>
            <w:tcBorders>
              <w:top w:val="dotted" w:sz="4" w:space="0" w:color="auto"/>
              <w:bottom w:val="dotted" w:sz="4" w:space="0" w:color="auto"/>
            </w:tcBorders>
            <w:shd w:val="clear" w:color="auto" w:fill="auto"/>
          </w:tcPr>
          <w:p w14:paraId="0F9D9C13" w14:textId="77777777" w:rsidR="00DF5F9F" w:rsidRPr="00DF5F9F" w:rsidRDefault="00DF5F9F" w:rsidP="00DF5F9F">
            <w:pPr>
              <w:ind w:right="28"/>
              <w:rPr>
                <w:rFonts w:asciiTheme="minorHAnsi" w:eastAsia="Times" w:hAnsiTheme="minorHAnsi"/>
                <w:sz w:val="16"/>
                <w:szCs w:val="16"/>
              </w:rPr>
            </w:pPr>
            <w:proofErr w:type="spellStart"/>
            <w:r w:rsidRPr="00DF5F9F">
              <w:rPr>
                <w:rFonts w:asciiTheme="minorHAnsi" w:eastAsia="Times" w:hAnsiTheme="minorHAnsi"/>
                <w:sz w:val="16"/>
                <w:szCs w:val="16"/>
              </w:rPr>
              <w:t>Temas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formas</w:t>
            </w:r>
            <w:proofErr w:type="spellEnd"/>
            <w:r w:rsidRPr="00DF5F9F">
              <w:rPr>
                <w:rFonts w:asciiTheme="minorHAnsi" w:eastAsia="Times" w:hAnsiTheme="minorHAnsi"/>
                <w:sz w:val="16"/>
                <w:szCs w:val="16"/>
              </w:rPr>
              <w:t xml:space="preserve"> y </w:t>
            </w:r>
            <w:proofErr w:type="spellStart"/>
            <w:r w:rsidRPr="00DF5F9F">
              <w:rPr>
                <w:rFonts w:asciiTheme="minorHAnsi" w:eastAsia="Times" w:hAnsiTheme="minorHAnsi"/>
                <w:sz w:val="16"/>
                <w:szCs w:val="16"/>
              </w:rPr>
              <w:t>géneros</w:t>
            </w:r>
            <w:proofErr w:type="spellEnd"/>
            <w:r w:rsidRPr="00DF5F9F">
              <w:rPr>
                <w:rFonts w:asciiTheme="minorHAnsi" w:eastAsia="Times" w:hAnsiTheme="minorHAnsi"/>
                <w:sz w:val="16"/>
                <w:szCs w:val="16"/>
              </w:rPr>
              <w:t xml:space="preserve"> de la </w:t>
            </w:r>
            <w:proofErr w:type="spellStart"/>
            <w:r w:rsidRPr="00DF5F9F">
              <w:rPr>
                <w:rFonts w:asciiTheme="minorHAnsi" w:eastAsia="Times" w:hAnsiTheme="minorHAnsi"/>
                <w:sz w:val="16"/>
                <w:szCs w:val="16"/>
              </w:rPr>
              <w:t>literatura</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hispano</w:t>
            </w:r>
            <w:proofErr w:type="spellEnd"/>
            <w:r w:rsidRPr="00DF5F9F">
              <w:rPr>
                <w:rFonts w:asciiTheme="minorHAnsi" w:eastAsia="Times" w:hAnsiTheme="minorHAnsi"/>
                <w:sz w:val="16"/>
                <w:szCs w:val="16"/>
              </w:rPr>
              <w:t>-americana</w:t>
            </w:r>
          </w:p>
        </w:tc>
        <w:tc>
          <w:tcPr>
            <w:tcW w:w="433" w:type="dxa"/>
            <w:vMerge/>
            <w:shd w:val="clear" w:color="auto" w:fill="FFFFFF"/>
            <w:vAlign w:val="center"/>
          </w:tcPr>
          <w:p w14:paraId="2C794F62" w14:textId="77777777" w:rsidR="00DF5F9F" w:rsidRPr="00DF5F9F" w:rsidRDefault="00DF5F9F" w:rsidP="00DF5F9F">
            <w:pPr>
              <w:jc w:val="center"/>
              <w:rPr>
                <w:rFonts w:asciiTheme="minorHAnsi" w:eastAsia="Times" w:hAnsiTheme="minorHAnsi"/>
                <w:sz w:val="16"/>
                <w:szCs w:val="16"/>
              </w:rPr>
            </w:pPr>
          </w:p>
        </w:tc>
      </w:tr>
      <w:tr w:rsidR="00DF5F9F" w:rsidRPr="00DF5F9F" w14:paraId="715CCEF2" w14:textId="77777777" w:rsidTr="00EF789E">
        <w:trPr>
          <w:cantSplit/>
          <w:trHeight w:val="39"/>
          <w:jc w:val="center"/>
        </w:trPr>
        <w:tc>
          <w:tcPr>
            <w:tcW w:w="539" w:type="dxa"/>
            <w:vMerge/>
            <w:shd w:val="clear" w:color="auto" w:fill="auto"/>
            <w:vAlign w:val="center"/>
          </w:tcPr>
          <w:p w14:paraId="752AA69D"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0046C9ED"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6BD4A5C"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14:paraId="16DA8D48"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 xml:space="preserve">New Literatures in English  </w:t>
            </w:r>
          </w:p>
        </w:tc>
        <w:tc>
          <w:tcPr>
            <w:tcW w:w="433" w:type="dxa"/>
            <w:vMerge/>
            <w:shd w:val="clear" w:color="auto" w:fill="FFFFFF"/>
            <w:vAlign w:val="center"/>
          </w:tcPr>
          <w:p w14:paraId="596ACD8F" w14:textId="77777777" w:rsidR="00DF5F9F" w:rsidRPr="00DF5F9F" w:rsidRDefault="00DF5F9F" w:rsidP="00DF5F9F">
            <w:pPr>
              <w:jc w:val="center"/>
              <w:rPr>
                <w:rFonts w:asciiTheme="minorHAnsi" w:eastAsia="Times" w:hAnsiTheme="minorHAnsi"/>
                <w:sz w:val="16"/>
                <w:szCs w:val="16"/>
              </w:rPr>
            </w:pPr>
          </w:p>
        </w:tc>
      </w:tr>
      <w:tr w:rsidR="00DF5F9F" w:rsidRPr="00DF5F9F" w14:paraId="206AB089" w14:textId="77777777" w:rsidTr="00EF789E">
        <w:trPr>
          <w:cantSplit/>
          <w:trHeight w:val="39"/>
          <w:jc w:val="center"/>
        </w:trPr>
        <w:tc>
          <w:tcPr>
            <w:tcW w:w="539" w:type="dxa"/>
            <w:vMerge/>
            <w:shd w:val="clear" w:color="auto" w:fill="auto"/>
            <w:vAlign w:val="center"/>
          </w:tcPr>
          <w:p w14:paraId="107C1E9E"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04AF3AE4"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5172E5BD"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L-LIN/11</w:t>
            </w:r>
          </w:p>
        </w:tc>
        <w:tc>
          <w:tcPr>
            <w:tcW w:w="5670" w:type="dxa"/>
            <w:tcBorders>
              <w:top w:val="dotted" w:sz="4" w:space="0" w:color="auto"/>
              <w:bottom w:val="dotted" w:sz="4" w:space="0" w:color="auto"/>
            </w:tcBorders>
            <w:shd w:val="clear" w:color="auto" w:fill="auto"/>
            <w:vAlign w:val="center"/>
          </w:tcPr>
          <w:p w14:paraId="3FE4643E" w14:textId="77777777" w:rsidR="00DF5F9F" w:rsidRPr="00DF5F9F" w:rsidRDefault="00DF5F9F" w:rsidP="00DF5F9F">
            <w:pPr>
              <w:ind w:left="-9" w:right="28"/>
              <w:rPr>
                <w:rFonts w:asciiTheme="minorHAnsi" w:eastAsia="Times" w:hAnsiTheme="minorHAnsi"/>
                <w:sz w:val="16"/>
                <w:szCs w:val="16"/>
              </w:rPr>
            </w:pPr>
            <w:r w:rsidRPr="00DF5F9F">
              <w:rPr>
                <w:rFonts w:asciiTheme="minorHAnsi" w:eastAsia="Times" w:hAnsiTheme="minorHAnsi"/>
                <w:sz w:val="16"/>
                <w:szCs w:val="16"/>
              </w:rPr>
              <w:t xml:space="preserve">American </w:t>
            </w:r>
            <w:proofErr w:type="spellStart"/>
            <w:r w:rsidRPr="00DF5F9F">
              <w:rPr>
                <w:rFonts w:asciiTheme="minorHAnsi" w:eastAsia="Times" w:hAnsiTheme="minorHAnsi"/>
                <w:sz w:val="16"/>
                <w:szCs w:val="16"/>
              </w:rPr>
              <w:t>Literature</w:t>
            </w:r>
            <w:proofErr w:type="spellEnd"/>
            <w:r w:rsidRPr="00DF5F9F">
              <w:rPr>
                <w:rFonts w:asciiTheme="minorHAnsi" w:eastAsia="Times" w:hAnsiTheme="minorHAnsi"/>
                <w:sz w:val="16"/>
                <w:szCs w:val="16"/>
              </w:rPr>
              <w:t xml:space="preserve"> and Europe</w:t>
            </w:r>
          </w:p>
        </w:tc>
        <w:tc>
          <w:tcPr>
            <w:tcW w:w="433" w:type="dxa"/>
            <w:vMerge/>
            <w:shd w:val="clear" w:color="auto" w:fill="FFFFFF"/>
            <w:vAlign w:val="center"/>
          </w:tcPr>
          <w:p w14:paraId="37E67D89" w14:textId="77777777" w:rsidR="00DF5F9F" w:rsidRPr="00DF5F9F" w:rsidRDefault="00DF5F9F" w:rsidP="00DF5F9F">
            <w:pPr>
              <w:jc w:val="center"/>
              <w:rPr>
                <w:rFonts w:asciiTheme="minorHAnsi" w:eastAsia="Times" w:hAnsiTheme="minorHAnsi"/>
                <w:sz w:val="16"/>
                <w:szCs w:val="16"/>
              </w:rPr>
            </w:pPr>
          </w:p>
        </w:tc>
      </w:tr>
      <w:tr w:rsidR="00DF5F9F" w:rsidRPr="00DF5F9F" w14:paraId="5DB65BBA" w14:textId="77777777" w:rsidTr="00EF789E">
        <w:trPr>
          <w:cantSplit/>
          <w:trHeight w:val="39"/>
          <w:jc w:val="center"/>
        </w:trPr>
        <w:tc>
          <w:tcPr>
            <w:tcW w:w="539" w:type="dxa"/>
            <w:vMerge/>
            <w:shd w:val="clear" w:color="auto" w:fill="auto"/>
            <w:vAlign w:val="center"/>
          </w:tcPr>
          <w:p w14:paraId="3803415A"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6FEEDB68"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9640A16"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14:paraId="4DE3B7A5" w14:textId="77777777" w:rsidR="00DF5F9F" w:rsidRPr="00DF5F9F" w:rsidRDefault="00DF5F9F" w:rsidP="00DF5F9F">
            <w:pPr>
              <w:ind w:left="-9" w:right="28"/>
              <w:rPr>
                <w:rFonts w:asciiTheme="minorHAnsi" w:eastAsia="Times" w:hAnsiTheme="minorHAnsi"/>
                <w:sz w:val="16"/>
                <w:szCs w:val="16"/>
                <w:lang w:val="de-DE"/>
              </w:rPr>
            </w:pPr>
            <w:r w:rsidRPr="00DF5F9F">
              <w:rPr>
                <w:rFonts w:asciiTheme="minorHAnsi" w:eastAsia="Times" w:hAnsiTheme="minorHAnsi"/>
                <w:sz w:val="16"/>
                <w:szCs w:val="16"/>
                <w:lang w:val="de-DE"/>
              </w:rPr>
              <w:t>Moderne und zeitgenössische österreichische Literatur und Kultur</w:t>
            </w:r>
          </w:p>
        </w:tc>
        <w:tc>
          <w:tcPr>
            <w:tcW w:w="433" w:type="dxa"/>
            <w:vMerge/>
            <w:shd w:val="clear" w:color="auto" w:fill="FFFFFF"/>
            <w:vAlign w:val="center"/>
          </w:tcPr>
          <w:p w14:paraId="340923FC"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5092450D" w14:textId="77777777" w:rsidTr="00EF789E">
        <w:trPr>
          <w:cantSplit/>
          <w:trHeight w:val="39"/>
          <w:jc w:val="center"/>
        </w:trPr>
        <w:tc>
          <w:tcPr>
            <w:tcW w:w="539" w:type="dxa"/>
            <w:vMerge/>
            <w:shd w:val="clear" w:color="auto" w:fill="auto"/>
            <w:vAlign w:val="center"/>
          </w:tcPr>
          <w:p w14:paraId="37E9DEF7" w14:textId="77777777" w:rsidR="00DF5F9F" w:rsidRPr="00DF5F9F" w:rsidRDefault="00DF5F9F" w:rsidP="00DF5F9F">
            <w:pPr>
              <w:ind w:left="-30" w:right="-14"/>
              <w:jc w:val="center"/>
              <w:rPr>
                <w:rFonts w:asciiTheme="minorHAnsi" w:eastAsia="Times" w:hAnsiTheme="minorHAnsi"/>
                <w:sz w:val="16"/>
                <w:szCs w:val="16"/>
                <w:lang w:val="de-DE"/>
              </w:rPr>
            </w:pPr>
          </w:p>
        </w:tc>
        <w:tc>
          <w:tcPr>
            <w:tcW w:w="434" w:type="dxa"/>
            <w:vMerge/>
            <w:shd w:val="clear" w:color="auto" w:fill="auto"/>
            <w:vAlign w:val="center"/>
          </w:tcPr>
          <w:p w14:paraId="221B6EE4"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single" w:sz="4" w:space="0" w:color="auto"/>
            </w:tcBorders>
            <w:shd w:val="clear" w:color="auto" w:fill="auto"/>
          </w:tcPr>
          <w:p w14:paraId="1179ED68"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0D957AB0"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Образ</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культура</w:t>
            </w:r>
            <w:proofErr w:type="spellEnd"/>
            <w:r w:rsidRPr="00DF5F9F">
              <w:rPr>
                <w:rFonts w:asciiTheme="minorHAnsi" w:eastAsia="Times" w:hAnsiTheme="minorHAnsi"/>
                <w:sz w:val="16"/>
                <w:szCs w:val="16"/>
                <w:lang w:val="en-US"/>
              </w:rPr>
              <w:t xml:space="preserve"> </w:t>
            </w:r>
            <w:r w:rsidRPr="00DF5F9F">
              <w:rPr>
                <w:rFonts w:asciiTheme="minorHAnsi" w:eastAsia="Times" w:hAnsiTheme="minorHAnsi"/>
                <w:sz w:val="16"/>
                <w:szCs w:val="16"/>
              </w:rPr>
              <w:t>и</w:t>
            </w:r>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общество</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России</w:t>
            </w:r>
            <w:proofErr w:type="spellEnd"/>
            <w:r w:rsidRPr="00DF5F9F">
              <w:rPr>
                <w:rFonts w:asciiTheme="minorHAnsi" w:eastAsia="Times" w:hAnsiTheme="minorHAnsi"/>
                <w:sz w:val="16"/>
                <w:szCs w:val="16"/>
                <w:lang w:val="en-US"/>
              </w:rPr>
              <w:t xml:space="preserve"> (Russian culture and institutions)</w:t>
            </w:r>
          </w:p>
        </w:tc>
        <w:tc>
          <w:tcPr>
            <w:tcW w:w="433" w:type="dxa"/>
            <w:vMerge/>
            <w:shd w:val="clear" w:color="auto" w:fill="FFFFFF"/>
            <w:vAlign w:val="center"/>
          </w:tcPr>
          <w:p w14:paraId="3A90657D" w14:textId="77777777" w:rsidR="00DF5F9F" w:rsidRPr="00DF5F9F" w:rsidRDefault="00DF5F9F" w:rsidP="00DF5F9F">
            <w:pPr>
              <w:jc w:val="center"/>
              <w:rPr>
                <w:rFonts w:asciiTheme="minorHAnsi" w:eastAsia="Times" w:hAnsiTheme="minorHAnsi"/>
                <w:sz w:val="16"/>
                <w:szCs w:val="16"/>
                <w:lang w:val="en-US"/>
              </w:rPr>
            </w:pPr>
          </w:p>
        </w:tc>
      </w:tr>
    </w:tbl>
    <w:p w14:paraId="166FD8FE" w14:textId="77777777" w:rsidR="00DF5F9F" w:rsidRPr="00DF5F9F" w:rsidRDefault="00DF5F9F">
      <w:pPr>
        <w:rPr>
          <w:lang w:val="en-US"/>
        </w:rPr>
      </w:pPr>
    </w:p>
    <w:p w14:paraId="5BE456DF" w14:textId="77777777" w:rsidR="00DF5F9F" w:rsidRPr="00DF5F9F" w:rsidRDefault="00DF5F9F">
      <w:pPr>
        <w:rPr>
          <w:lang w:val="en-US"/>
        </w:rPr>
      </w:pPr>
    </w:p>
    <w:p w14:paraId="61E5979B" w14:textId="77777777" w:rsidR="00DF5F9F" w:rsidRDefault="00DF5F9F">
      <w:pPr>
        <w:rPr>
          <w:lang w:val="en-US"/>
        </w:rPr>
      </w:pPr>
    </w:p>
    <w:p w14:paraId="3FF5F30B" w14:textId="77777777" w:rsidR="00DF5F9F" w:rsidRDefault="00DF5F9F">
      <w:pPr>
        <w:rPr>
          <w:lang w:val="en-US"/>
        </w:rPr>
      </w:pPr>
    </w:p>
    <w:p w14:paraId="5979CFC0" w14:textId="77777777" w:rsidR="00DF5F9F" w:rsidRDefault="00DF5F9F">
      <w:pPr>
        <w:rPr>
          <w:lang w:val="en-US"/>
        </w:rPr>
      </w:pPr>
    </w:p>
    <w:p w14:paraId="3123E207" w14:textId="77777777" w:rsidR="00DF5F9F" w:rsidRPr="00DF5F9F" w:rsidRDefault="00DF5F9F">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9"/>
        <w:gridCol w:w="434"/>
        <w:gridCol w:w="1134"/>
        <w:gridCol w:w="5670"/>
        <w:gridCol w:w="433"/>
      </w:tblGrid>
      <w:tr w:rsidR="00DF5F9F" w:rsidRPr="00DF5F9F" w14:paraId="298187BE" w14:textId="77777777" w:rsidTr="00EF789E">
        <w:trPr>
          <w:cantSplit/>
          <w:trHeight w:val="39"/>
          <w:jc w:val="center"/>
        </w:trPr>
        <w:tc>
          <w:tcPr>
            <w:tcW w:w="539" w:type="dxa"/>
            <w:vMerge w:val="restart"/>
            <w:shd w:val="clear" w:color="auto" w:fill="auto"/>
            <w:vAlign w:val="center"/>
          </w:tcPr>
          <w:p w14:paraId="48A2E1E3" w14:textId="77777777" w:rsidR="00DF5F9F" w:rsidRPr="00DF5F9F" w:rsidRDefault="00DF5F9F" w:rsidP="00DF5F9F">
            <w:pPr>
              <w:ind w:left="-30" w:right="-14"/>
              <w:jc w:val="center"/>
              <w:rPr>
                <w:rFonts w:asciiTheme="minorHAnsi" w:eastAsia="Times" w:hAnsiTheme="minorHAnsi"/>
                <w:sz w:val="16"/>
                <w:szCs w:val="16"/>
              </w:rPr>
            </w:pPr>
            <w:r w:rsidRPr="00DF5F9F">
              <w:rPr>
                <w:rFonts w:asciiTheme="minorHAnsi" w:eastAsia="Times" w:hAnsiTheme="minorHAnsi"/>
                <w:b/>
                <w:sz w:val="16"/>
                <w:szCs w:val="16"/>
              </w:rPr>
              <w:t>2°</w:t>
            </w:r>
          </w:p>
        </w:tc>
        <w:tc>
          <w:tcPr>
            <w:tcW w:w="434" w:type="dxa"/>
            <w:vMerge w:val="restart"/>
            <w:shd w:val="clear" w:color="auto" w:fill="auto"/>
            <w:vAlign w:val="center"/>
          </w:tcPr>
          <w:p w14:paraId="2BC095E9"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C</w:t>
            </w:r>
          </w:p>
        </w:tc>
        <w:tc>
          <w:tcPr>
            <w:tcW w:w="1134" w:type="dxa"/>
            <w:tcBorders>
              <w:top w:val="single" w:sz="4" w:space="0" w:color="auto"/>
              <w:bottom w:val="dotted" w:sz="4" w:space="0" w:color="auto"/>
            </w:tcBorders>
            <w:shd w:val="clear" w:color="auto" w:fill="auto"/>
          </w:tcPr>
          <w:p w14:paraId="1643DA52" w14:textId="77777777" w:rsidR="00DF5F9F" w:rsidRPr="00DF5F9F" w:rsidRDefault="00DF5F9F" w:rsidP="00DF5F9F">
            <w:pPr>
              <w:ind w:left="-23" w:right="-61"/>
              <w:rPr>
                <w:rFonts w:asciiTheme="minorHAnsi" w:eastAsia="Times" w:hAnsiTheme="minorHAnsi"/>
                <w:sz w:val="16"/>
                <w:szCs w:val="16"/>
                <w:lang w:val="en-US"/>
              </w:rPr>
            </w:pPr>
          </w:p>
          <w:p w14:paraId="441B4AFD" w14:textId="77777777" w:rsidR="00DF5F9F" w:rsidRPr="00DF5F9F" w:rsidRDefault="00DF5F9F" w:rsidP="00DF5F9F">
            <w:pPr>
              <w:ind w:left="-23" w:right="-61"/>
              <w:rPr>
                <w:rFonts w:asciiTheme="minorHAnsi" w:eastAsia="Times" w:hAnsiTheme="minorHAnsi"/>
                <w:sz w:val="16"/>
                <w:szCs w:val="16"/>
                <w:lang w:val="en-US"/>
              </w:rPr>
            </w:pPr>
          </w:p>
        </w:tc>
        <w:tc>
          <w:tcPr>
            <w:tcW w:w="5670" w:type="dxa"/>
            <w:tcBorders>
              <w:top w:val="single" w:sz="4" w:space="0" w:color="auto"/>
              <w:bottom w:val="dotted" w:sz="4" w:space="0" w:color="auto"/>
            </w:tcBorders>
            <w:shd w:val="clear" w:color="auto" w:fill="auto"/>
            <w:vAlign w:val="center"/>
          </w:tcPr>
          <w:p w14:paraId="6618A586" w14:textId="77777777"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Second foreign Literature disciplinary area or</w:t>
            </w:r>
          </w:p>
          <w:p w14:paraId="5A92E8CF" w14:textId="77777777" w:rsidR="00DF5F9F" w:rsidRPr="00DF5F9F" w:rsidRDefault="00DF5F9F" w:rsidP="00DF5F9F">
            <w:pPr>
              <w:ind w:left="-9" w:right="28"/>
              <w:rPr>
                <w:rFonts w:asciiTheme="minorHAnsi" w:eastAsia="Times" w:hAnsiTheme="minorHAnsi"/>
                <w:b/>
                <w:i/>
                <w:sz w:val="16"/>
                <w:szCs w:val="16"/>
                <w:lang w:val="en-US"/>
              </w:rPr>
            </w:pPr>
            <w:r w:rsidRPr="00DF5F9F">
              <w:rPr>
                <w:rFonts w:asciiTheme="minorHAnsi" w:eastAsia="Times" w:hAnsiTheme="minorHAnsi"/>
                <w:b/>
                <w:i/>
                <w:sz w:val="16"/>
                <w:szCs w:val="16"/>
                <w:lang w:val="en-US"/>
              </w:rPr>
              <w:t>Textual and comparative studies:</w:t>
            </w:r>
          </w:p>
        </w:tc>
        <w:tc>
          <w:tcPr>
            <w:tcW w:w="433" w:type="dxa"/>
            <w:vMerge w:val="restart"/>
            <w:shd w:val="clear" w:color="auto" w:fill="FFFFFF"/>
            <w:vAlign w:val="center"/>
          </w:tcPr>
          <w:p w14:paraId="50FA32F3"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6</w:t>
            </w:r>
          </w:p>
        </w:tc>
      </w:tr>
      <w:tr w:rsidR="00DF5F9F" w:rsidRPr="00DF5F9F" w14:paraId="6E3DDDFF" w14:textId="77777777" w:rsidTr="00EF789E">
        <w:trPr>
          <w:cantSplit/>
          <w:trHeight w:val="39"/>
          <w:jc w:val="center"/>
        </w:trPr>
        <w:tc>
          <w:tcPr>
            <w:tcW w:w="539" w:type="dxa"/>
            <w:vMerge/>
            <w:shd w:val="clear" w:color="auto" w:fill="auto"/>
            <w:vAlign w:val="center"/>
          </w:tcPr>
          <w:p w14:paraId="69415A57"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0B339F0A"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5668F788"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L-FIL-LET/14</w:t>
            </w:r>
          </w:p>
        </w:tc>
        <w:tc>
          <w:tcPr>
            <w:tcW w:w="5670" w:type="dxa"/>
            <w:tcBorders>
              <w:top w:val="dotted" w:sz="4" w:space="0" w:color="auto"/>
              <w:bottom w:val="dotted" w:sz="4" w:space="0" w:color="auto"/>
            </w:tcBorders>
            <w:shd w:val="clear" w:color="auto" w:fill="auto"/>
            <w:vAlign w:val="center"/>
          </w:tcPr>
          <w:p w14:paraId="13ECFF64"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Textual</w:t>
            </w:r>
            <w:proofErr w:type="spellEnd"/>
            <w:r w:rsidRPr="00DF5F9F">
              <w:rPr>
                <w:rFonts w:asciiTheme="minorHAnsi" w:eastAsia="Times" w:hAnsiTheme="minorHAnsi"/>
                <w:sz w:val="16"/>
                <w:szCs w:val="16"/>
              </w:rPr>
              <w:t xml:space="preserve"> and comparative </w:t>
            </w:r>
            <w:proofErr w:type="spellStart"/>
            <w:r w:rsidRPr="00DF5F9F">
              <w:rPr>
                <w:rFonts w:asciiTheme="minorHAnsi" w:eastAsia="Times" w:hAnsiTheme="minorHAnsi"/>
                <w:sz w:val="16"/>
                <w:szCs w:val="16"/>
              </w:rPr>
              <w:t>studies</w:t>
            </w:r>
            <w:proofErr w:type="spellEnd"/>
          </w:p>
        </w:tc>
        <w:tc>
          <w:tcPr>
            <w:tcW w:w="433" w:type="dxa"/>
            <w:vMerge/>
            <w:shd w:val="clear" w:color="auto" w:fill="FFFFFF"/>
            <w:vAlign w:val="center"/>
          </w:tcPr>
          <w:p w14:paraId="060E50C9" w14:textId="77777777" w:rsidR="00DF5F9F" w:rsidRPr="00DF5F9F" w:rsidRDefault="00DF5F9F" w:rsidP="00DF5F9F">
            <w:pPr>
              <w:jc w:val="center"/>
              <w:rPr>
                <w:rFonts w:asciiTheme="minorHAnsi" w:eastAsia="Times" w:hAnsiTheme="minorHAnsi"/>
                <w:sz w:val="16"/>
                <w:szCs w:val="16"/>
              </w:rPr>
            </w:pPr>
          </w:p>
        </w:tc>
      </w:tr>
      <w:tr w:rsidR="00DF5F9F" w:rsidRPr="00DF5F9F" w14:paraId="4C44FC1E" w14:textId="77777777" w:rsidTr="00EF789E">
        <w:trPr>
          <w:cantSplit/>
          <w:trHeight w:val="39"/>
          <w:jc w:val="center"/>
        </w:trPr>
        <w:tc>
          <w:tcPr>
            <w:tcW w:w="539" w:type="dxa"/>
            <w:vMerge/>
            <w:shd w:val="clear" w:color="auto" w:fill="auto"/>
            <w:vAlign w:val="center"/>
          </w:tcPr>
          <w:p w14:paraId="567A7B91"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33E3544D"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325D3A8"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L-LIN/03</w:t>
            </w:r>
          </w:p>
        </w:tc>
        <w:tc>
          <w:tcPr>
            <w:tcW w:w="5670" w:type="dxa"/>
            <w:tcBorders>
              <w:top w:val="dotted" w:sz="4" w:space="0" w:color="auto"/>
              <w:bottom w:val="dotted" w:sz="4" w:space="0" w:color="auto"/>
            </w:tcBorders>
            <w:shd w:val="clear" w:color="auto" w:fill="auto"/>
            <w:vAlign w:val="center"/>
          </w:tcPr>
          <w:p w14:paraId="4D35AB06"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lang w:val="en-US"/>
              </w:rPr>
              <w:t>Littératures</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lang w:val="en-US"/>
              </w:rPr>
              <w:t>francophones</w:t>
            </w:r>
            <w:proofErr w:type="spellEnd"/>
          </w:p>
        </w:tc>
        <w:tc>
          <w:tcPr>
            <w:tcW w:w="433" w:type="dxa"/>
            <w:vMerge/>
            <w:shd w:val="clear" w:color="auto" w:fill="FFFFFF"/>
            <w:vAlign w:val="center"/>
          </w:tcPr>
          <w:p w14:paraId="1EEEDA9A" w14:textId="77777777" w:rsidR="00DF5F9F" w:rsidRPr="00DF5F9F" w:rsidRDefault="00DF5F9F" w:rsidP="00DF5F9F">
            <w:pPr>
              <w:jc w:val="center"/>
              <w:rPr>
                <w:rFonts w:asciiTheme="minorHAnsi" w:eastAsia="Times" w:hAnsiTheme="minorHAnsi"/>
                <w:sz w:val="16"/>
                <w:szCs w:val="16"/>
              </w:rPr>
            </w:pPr>
          </w:p>
        </w:tc>
      </w:tr>
      <w:tr w:rsidR="00DF5F9F" w:rsidRPr="00DF5F9F" w14:paraId="1D3E295B" w14:textId="77777777" w:rsidTr="00EF789E">
        <w:trPr>
          <w:cantSplit/>
          <w:trHeight w:val="39"/>
          <w:jc w:val="center"/>
        </w:trPr>
        <w:tc>
          <w:tcPr>
            <w:tcW w:w="539" w:type="dxa"/>
            <w:vMerge/>
            <w:shd w:val="clear" w:color="auto" w:fill="auto"/>
            <w:vAlign w:val="center"/>
          </w:tcPr>
          <w:p w14:paraId="0D88F141"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599C02BC"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5121C202"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L-LIN/06</w:t>
            </w:r>
          </w:p>
        </w:tc>
        <w:tc>
          <w:tcPr>
            <w:tcW w:w="5670" w:type="dxa"/>
            <w:tcBorders>
              <w:top w:val="dotted" w:sz="4" w:space="0" w:color="auto"/>
              <w:bottom w:val="dotted" w:sz="4" w:space="0" w:color="auto"/>
            </w:tcBorders>
            <w:shd w:val="clear" w:color="auto" w:fill="auto"/>
          </w:tcPr>
          <w:p w14:paraId="171CAD28" w14:textId="77777777" w:rsidR="00DF5F9F" w:rsidRPr="00DF5F9F" w:rsidRDefault="00DF5F9F" w:rsidP="00DF5F9F">
            <w:pPr>
              <w:ind w:right="28"/>
              <w:rPr>
                <w:rFonts w:asciiTheme="minorHAnsi" w:eastAsia="Times" w:hAnsiTheme="minorHAnsi"/>
                <w:sz w:val="16"/>
                <w:szCs w:val="16"/>
              </w:rPr>
            </w:pPr>
            <w:proofErr w:type="spellStart"/>
            <w:r w:rsidRPr="00DF5F9F">
              <w:rPr>
                <w:rFonts w:asciiTheme="minorHAnsi" w:eastAsia="Times" w:hAnsiTheme="minorHAnsi"/>
                <w:sz w:val="16"/>
                <w:szCs w:val="16"/>
              </w:rPr>
              <w:t>Temas</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formas</w:t>
            </w:r>
            <w:proofErr w:type="spellEnd"/>
            <w:r w:rsidRPr="00DF5F9F">
              <w:rPr>
                <w:rFonts w:asciiTheme="minorHAnsi" w:eastAsia="Times" w:hAnsiTheme="minorHAnsi"/>
                <w:sz w:val="16"/>
                <w:szCs w:val="16"/>
              </w:rPr>
              <w:t xml:space="preserve"> y </w:t>
            </w:r>
            <w:proofErr w:type="spellStart"/>
            <w:r w:rsidRPr="00DF5F9F">
              <w:rPr>
                <w:rFonts w:asciiTheme="minorHAnsi" w:eastAsia="Times" w:hAnsiTheme="minorHAnsi"/>
                <w:sz w:val="16"/>
                <w:szCs w:val="16"/>
              </w:rPr>
              <w:t>géneros</w:t>
            </w:r>
            <w:proofErr w:type="spellEnd"/>
            <w:r w:rsidRPr="00DF5F9F">
              <w:rPr>
                <w:rFonts w:asciiTheme="minorHAnsi" w:eastAsia="Times" w:hAnsiTheme="minorHAnsi"/>
                <w:sz w:val="16"/>
                <w:szCs w:val="16"/>
              </w:rPr>
              <w:t xml:space="preserve"> de la </w:t>
            </w:r>
            <w:proofErr w:type="spellStart"/>
            <w:r w:rsidRPr="00DF5F9F">
              <w:rPr>
                <w:rFonts w:asciiTheme="minorHAnsi" w:eastAsia="Times" w:hAnsiTheme="minorHAnsi"/>
                <w:sz w:val="16"/>
                <w:szCs w:val="16"/>
              </w:rPr>
              <w:t>literatura</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hispano</w:t>
            </w:r>
            <w:proofErr w:type="spellEnd"/>
            <w:r w:rsidRPr="00DF5F9F">
              <w:rPr>
                <w:rFonts w:asciiTheme="minorHAnsi" w:eastAsia="Times" w:hAnsiTheme="minorHAnsi"/>
                <w:sz w:val="16"/>
                <w:szCs w:val="16"/>
              </w:rPr>
              <w:t>-americana</w:t>
            </w:r>
          </w:p>
        </w:tc>
        <w:tc>
          <w:tcPr>
            <w:tcW w:w="433" w:type="dxa"/>
            <w:vMerge/>
            <w:shd w:val="clear" w:color="auto" w:fill="FFFFFF"/>
            <w:vAlign w:val="center"/>
          </w:tcPr>
          <w:p w14:paraId="422B969F" w14:textId="77777777" w:rsidR="00DF5F9F" w:rsidRPr="00DF5F9F" w:rsidRDefault="00DF5F9F" w:rsidP="00DF5F9F">
            <w:pPr>
              <w:jc w:val="center"/>
              <w:rPr>
                <w:rFonts w:asciiTheme="minorHAnsi" w:eastAsia="Times" w:hAnsiTheme="minorHAnsi"/>
                <w:sz w:val="16"/>
                <w:szCs w:val="16"/>
              </w:rPr>
            </w:pPr>
          </w:p>
        </w:tc>
      </w:tr>
      <w:tr w:rsidR="00DF5F9F" w:rsidRPr="00DF5F9F" w14:paraId="003235EF" w14:textId="77777777" w:rsidTr="00EF789E">
        <w:trPr>
          <w:cantSplit/>
          <w:trHeight w:val="39"/>
          <w:jc w:val="center"/>
        </w:trPr>
        <w:tc>
          <w:tcPr>
            <w:tcW w:w="539" w:type="dxa"/>
            <w:vMerge/>
            <w:shd w:val="clear" w:color="auto" w:fill="auto"/>
            <w:vAlign w:val="center"/>
          </w:tcPr>
          <w:p w14:paraId="74C5487E"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4F7B1211"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3F70FF9A"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L-LIN/10</w:t>
            </w:r>
          </w:p>
        </w:tc>
        <w:tc>
          <w:tcPr>
            <w:tcW w:w="5670" w:type="dxa"/>
            <w:tcBorders>
              <w:top w:val="dotted" w:sz="4" w:space="0" w:color="auto"/>
              <w:bottom w:val="dotted" w:sz="4" w:space="0" w:color="auto"/>
            </w:tcBorders>
            <w:shd w:val="clear" w:color="auto" w:fill="auto"/>
            <w:vAlign w:val="center"/>
          </w:tcPr>
          <w:p w14:paraId="6D0A8039" w14:textId="77777777" w:rsidR="00DF5F9F" w:rsidRPr="00DF5F9F" w:rsidRDefault="00DF5F9F" w:rsidP="00DF5F9F">
            <w:pPr>
              <w:ind w:left="-9" w:right="28"/>
              <w:rPr>
                <w:rFonts w:asciiTheme="minorHAnsi" w:eastAsia="Times" w:hAnsiTheme="minorHAnsi"/>
                <w:sz w:val="16"/>
                <w:szCs w:val="16"/>
                <w:lang w:val="en-US"/>
              </w:rPr>
            </w:pPr>
            <w:r w:rsidRPr="00DF5F9F">
              <w:rPr>
                <w:rFonts w:asciiTheme="minorHAnsi" w:eastAsia="Times" w:hAnsiTheme="minorHAnsi"/>
                <w:sz w:val="16"/>
                <w:szCs w:val="16"/>
                <w:lang w:val="en-US"/>
              </w:rPr>
              <w:t xml:space="preserve">New Literatures in English  </w:t>
            </w:r>
          </w:p>
        </w:tc>
        <w:tc>
          <w:tcPr>
            <w:tcW w:w="433" w:type="dxa"/>
            <w:vMerge/>
            <w:shd w:val="clear" w:color="auto" w:fill="FFFFFF"/>
            <w:vAlign w:val="center"/>
          </w:tcPr>
          <w:p w14:paraId="46E5FD46" w14:textId="77777777" w:rsidR="00DF5F9F" w:rsidRPr="00DF5F9F" w:rsidRDefault="00DF5F9F" w:rsidP="00DF5F9F">
            <w:pPr>
              <w:jc w:val="center"/>
              <w:rPr>
                <w:rFonts w:asciiTheme="minorHAnsi" w:eastAsia="Times" w:hAnsiTheme="minorHAnsi"/>
                <w:sz w:val="16"/>
                <w:szCs w:val="16"/>
              </w:rPr>
            </w:pPr>
          </w:p>
        </w:tc>
      </w:tr>
      <w:tr w:rsidR="00DF5F9F" w:rsidRPr="00DF5F9F" w14:paraId="6165C461" w14:textId="77777777" w:rsidTr="00EF789E">
        <w:trPr>
          <w:cantSplit/>
          <w:trHeight w:val="39"/>
          <w:jc w:val="center"/>
        </w:trPr>
        <w:tc>
          <w:tcPr>
            <w:tcW w:w="539" w:type="dxa"/>
            <w:vMerge/>
            <w:shd w:val="clear" w:color="auto" w:fill="auto"/>
            <w:vAlign w:val="center"/>
          </w:tcPr>
          <w:p w14:paraId="214BBA96"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7141DF23"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071A375B"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L-LIN/11</w:t>
            </w:r>
          </w:p>
        </w:tc>
        <w:tc>
          <w:tcPr>
            <w:tcW w:w="5670" w:type="dxa"/>
            <w:tcBorders>
              <w:top w:val="dotted" w:sz="4" w:space="0" w:color="auto"/>
              <w:bottom w:val="dotted" w:sz="4" w:space="0" w:color="auto"/>
            </w:tcBorders>
            <w:shd w:val="clear" w:color="auto" w:fill="auto"/>
            <w:vAlign w:val="center"/>
          </w:tcPr>
          <w:p w14:paraId="13CA586E" w14:textId="77777777" w:rsidR="00DF5F9F" w:rsidRPr="00DF5F9F" w:rsidRDefault="00DF5F9F" w:rsidP="00DF5F9F">
            <w:pPr>
              <w:ind w:left="-9" w:right="28"/>
              <w:rPr>
                <w:rFonts w:asciiTheme="minorHAnsi" w:eastAsia="Times" w:hAnsiTheme="minorHAnsi"/>
                <w:sz w:val="16"/>
                <w:szCs w:val="16"/>
              </w:rPr>
            </w:pPr>
            <w:r w:rsidRPr="00DF5F9F">
              <w:rPr>
                <w:rFonts w:asciiTheme="minorHAnsi" w:eastAsia="Times" w:hAnsiTheme="minorHAnsi"/>
                <w:sz w:val="16"/>
                <w:szCs w:val="16"/>
              </w:rPr>
              <w:t xml:space="preserve">American </w:t>
            </w:r>
            <w:proofErr w:type="spellStart"/>
            <w:r w:rsidRPr="00DF5F9F">
              <w:rPr>
                <w:rFonts w:asciiTheme="minorHAnsi" w:eastAsia="Times" w:hAnsiTheme="minorHAnsi"/>
                <w:sz w:val="16"/>
                <w:szCs w:val="16"/>
              </w:rPr>
              <w:t>Literature</w:t>
            </w:r>
            <w:proofErr w:type="spellEnd"/>
            <w:r w:rsidRPr="00DF5F9F">
              <w:rPr>
                <w:rFonts w:asciiTheme="minorHAnsi" w:eastAsia="Times" w:hAnsiTheme="minorHAnsi"/>
                <w:sz w:val="16"/>
                <w:szCs w:val="16"/>
              </w:rPr>
              <w:t xml:space="preserve"> and Europe</w:t>
            </w:r>
          </w:p>
        </w:tc>
        <w:tc>
          <w:tcPr>
            <w:tcW w:w="433" w:type="dxa"/>
            <w:vMerge/>
            <w:shd w:val="clear" w:color="auto" w:fill="FFFFFF"/>
            <w:vAlign w:val="center"/>
          </w:tcPr>
          <w:p w14:paraId="54AF3A8B" w14:textId="77777777" w:rsidR="00DF5F9F" w:rsidRPr="00DF5F9F" w:rsidRDefault="00DF5F9F" w:rsidP="00DF5F9F">
            <w:pPr>
              <w:jc w:val="center"/>
              <w:rPr>
                <w:rFonts w:asciiTheme="minorHAnsi" w:eastAsia="Times" w:hAnsiTheme="minorHAnsi"/>
                <w:sz w:val="16"/>
                <w:szCs w:val="16"/>
              </w:rPr>
            </w:pPr>
          </w:p>
        </w:tc>
      </w:tr>
      <w:tr w:rsidR="00DF5F9F" w:rsidRPr="00DF5F9F" w14:paraId="461A18DB" w14:textId="77777777" w:rsidTr="00EF789E">
        <w:trPr>
          <w:cantSplit/>
          <w:trHeight w:val="39"/>
          <w:jc w:val="center"/>
        </w:trPr>
        <w:tc>
          <w:tcPr>
            <w:tcW w:w="539" w:type="dxa"/>
            <w:vMerge/>
            <w:shd w:val="clear" w:color="auto" w:fill="auto"/>
            <w:vAlign w:val="center"/>
          </w:tcPr>
          <w:p w14:paraId="182BADEF" w14:textId="77777777" w:rsidR="00DF5F9F" w:rsidRPr="00DF5F9F" w:rsidRDefault="00DF5F9F" w:rsidP="00DF5F9F">
            <w:pPr>
              <w:ind w:left="-30" w:right="-14"/>
              <w:jc w:val="center"/>
              <w:rPr>
                <w:rFonts w:asciiTheme="minorHAnsi" w:eastAsia="Times" w:hAnsiTheme="minorHAnsi"/>
                <w:sz w:val="16"/>
                <w:szCs w:val="16"/>
              </w:rPr>
            </w:pPr>
          </w:p>
        </w:tc>
        <w:tc>
          <w:tcPr>
            <w:tcW w:w="434" w:type="dxa"/>
            <w:vMerge/>
            <w:shd w:val="clear" w:color="auto" w:fill="auto"/>
            <w:vAlign w:val="center"/>
          </w:tcPr>
          <w:p w14:paraId="5EBC647E" w14:textId="77777777" w:rsidR="00DF5F9F" w:rsidRPr="00DF5F9F" w:rsidRDefault="00DF5F9F" w:rsidP="00DF5F9F">
            <w:pPr>
              <w:jc w:val="center"/>
              <w:rPr>
                <w:rFonts w:asciiTheme="minorHAnsi" w:eastAsia="Times" w:hAnsiTheme="minorHAnsi"/>
                <w:sz w:val="16"/>
                <w:szCs w:val="16"/>
              </w:rPr>
            </w:pPr>
          </w:p>
        </w:tc>
        <w:tc>
          <w:tcPr>
            <w:tcW w:w="1134" w:type="dxa"/>
            <w:tcBorders>
              <w:top w:val="dotted" w:sz="4" w:space="0" w:color="auto"/>
              <w:bottom w:val="dotted" w:sz="4" w:space="0" w:color="auto"/>
            </w:tcBorders>
            <w:shd w:val="clear" w:color="auto" w:fill="auto"/>
          </w:tcPr>
          <w:p w14:paraId="7C68183A"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L-LIN/13</w:t>
            </w:r>
          </w:p>
        </w:tc>
        <w:tc>
          <w:tcPr>
            <w:tcW w:w="5670" w:type="dxa"/>
            <w:tcBorders>
              <w:top w:val="dotted" w:sz="4" w:space="0" w:color="auto"/>
              <w:bottom w:val="dotted" w:sz="4" w:space="0" w:color="auto"/>
            </w:tcBorders>
            <w:shd w:val="clear" w:color="auto" w:fill="auto"/>
            <w:vAlign w:val="center"/>
          </w:tcPr>
          <w:p w14:paraId="40765CD6" w14:textId="77777777" w:rsidR="00DF5F9F" w:rsidRPr="00DF5F9F" w:rsidRDefault="00DF5F9F" w:rsidP="00DF5F9F">
            <w:pPr>
              <w:ind w:left="-9" w:right="28"/>
              <w:rPr>
                <w:rFonts w:asciiTheme="minorHAnsi" w:eastAsia="Times" w:hAnsiTheme="minorHAnsi"/>
                <w:sz w:val="16"/>
                <w:szCs w:val="16"/>
                <w:lang w:val="de-DE"/>
              </w:rPr>
            </w:pPr>
            <w:r w:rsidRPr="00DF5F9F">
              <w:rPr>
                <w:rFonts w:asciiTheme="minorHAnsi" w:eastAsia="Times" w:hAnsiTheme="minorHAnsi"/>
                <w:sz w:val="16"/>
                <w:szCs w:val="16"/>
                <w:lang w:val="de-DE"/>
              </w:rPr>
              <w:t>Moderne und zeitgenössische österreichische Literatur und Kultur</w:t>
            </w:r>
          </w:p>
        </w:tc>
        <w:tc>
          <w:tcPr>
            <w:tcW w:w="433" w:type="dxa"/>
            <w:vMerge/>
            <w:shd w:val="clear" w:color="auto" w:fill="FFFFFF"/>
            <w:vAlign w:val="center"/>
          </w:tcPr>
          <w:p w14:paraId="17D449A6" w14:textId="77777777" w:rsidR="00DF5F9F" w:rsidRPr="00DF5F9F" w:rsidRDefault="00DF5F9F" w:rsidP="00DF5F9F">
            <w:pPr>
              <w:jc w:val="center"/>
              <w:rPr>
                <w:rFonts w:asciiTheme="minorHAnsi" w:eastAsia="Times" w:hAnsiTheme="minorHAnsi"/>
                <w:sz w:val="16"/>
                <w:szCs w:val="16"/>
                <w:lang w:val="de-DE"/>
              </w:rPr>
            </w:pPr>
          </w:p>
        </w:tc>
      </w:tr>
      <w:tr w:rsidR="00DF5F9F" w:rsidRPr="00CE47F9" w14:paraId="685DBE3A" w14:textId="77777777" w:rsidTr="00EF789E">
        <w:trPr>
          <w:cantSplit/>
          <w:trHeight w:val="39"/>
          <w:jc w:val="center"/>
        </w:trPr>
        <w:tc>
          <w:tcPr>
            <w:tcW w:w="539" w:type="dxa"/>
            <w:vMerge/>
            <w:shd w:val="clear" w:color="auto" w:fill="auto"/>
            <w:vAlign w:val="center"/>
          </w:tcPr>
          <w:p w14:paraId="72386232" w14:textId="77777777" w:rsidR="00DF5F9F" w:rsidRPr="00DF5F9F" w:rsidRDefault="00DF5F9F" w:rsidP="00DF5F9F">
            <w:pPr>
              <w:ind w:left="-30" w:right="-14"/>
              <w:jc w:val="center"/>
              <w:rPr>
                <w:rFonts w:asciiTheme="minorHAnsi" w:eastAsia="Times" w:hAnsiTheme="minorHAnsi"/>
                <w:sz w:val="16"/>
                <w:szCs w:val="16"/>
                <w:lang w:val="de-DE"/>
              </w:rPr>
            </w:pPr>
          </w:p>
        </w:tc>
        <w:tc>
          <w:tcPr>
            <w:tcW w:w="434" w:type="dxa"/>
            <w:vMerge/>
            <w:tcBorders>
              <w:bottom w:val="single" w:sz="4" w:space="0" w:color="auto"/>
            </w:tcBorders>
            <w:shd w:val="clear" w:color="auto" w:fill="auto"/>
            <w:vAlign w:val="center"/>
          </w:tcPr>
          <w:p w14:paraId="781C13CB" w14:textId="77777777" w:rsidR="00DF5F9F" w:rsidRPr="00DF5F9F" w:rsidRDefault="00DF5F9F" w:rsidP="00DF5F9F">
            <w:pPr>
              <w:jc w:val="center"/>
              <w:rPr>
                <w:rFonts w:asciiTheme="minorHAnsi" w:eastAsia="Times" w:hAnsiTheme="minorHAnsi"/>
                <w:sz w:val="16"/>
                <w:szCs w:val="16"/>
                <w:lang w:val="de-DE"/>
              </w:rPr>
            </w:pPr>
          </w:p>
        </w:tc>
        <w:tc>
          <w:tcPr>
            <w:tcW w:w="1134" w:type="dxa"/>
            <w:tcBorders>
              <w:top w:val="dotted" w:sz="4" w:space="0" w:color="auto"/>
              <w:bottom w:val="single" w:sz="4" w:space="0" w:color="auto"/>
            </w:tcBorders>
            <w:shd w:val="clear" w:color="auto" w:fill="auto"/>
          </w:tcPr>
          <w:p w14:paraId="683047DB" w14:textId="77777777" w:rsidR="00DF5F9F" w:rsidRPr="00DF5F9F" w:rsidRDefault="00DF5F9F" w:rsidP="00DF5F9F">
            <w:pPr>
              <w:ind w:left="-23" w:right="-61"/>
              <w:rPr>
                <w:rFonts w:asciiTheme="minorHAnsi" w:eastAsia="Times" w:hAnsiTheme="minorHAnsi"/>
                <w:sz w:val="16"/>
                <w:szCs w:val="16"/>
                <w:lang w:val="en-US"/>
              </w:rPr>
            </w:pPr>
            <w:r w:rsidRPr="00DF5F9F">
              <w:rPr>
                <w:rFonts w:asciiTheme="minorHAnsi" w:eastAsia="Times" w:hAnsiTheme="minorHAnsi"/>
                <w:sz w:val="16"/>
                <w:szCs w:val="16"/>
                <w:lang w:val="en-US"/>
              </w:rPr>
              <w:t>L-LIN/21</w:t>
            </w:r>
          </w:p>
        </w:tc>
        <w:tc>
          <w:tcPr>
            <w:tcW w:w="5670" w:type="dxa"/>
            <w:tcBorders>
              <w:top w:val="dotted" w:sz="4" w:space="0" w:color="auto"/>
              <w:bottom w:val="single" w:sz="4" w:space="0" w:color="auto"/>
            </w:tcBorders>
            <w:shd w:val="clear" w:color="auto" w:fill="auto"/>
            <w:vAlign w:val="center"/>
          </w:tcPr>
          <w:p w14:paraId="1F41992B" w14:textId="77777777" w:rsidR="00DF5F9F" w:rsidRPr="00DF5F9F" w:rsidRDefault="00DF5F9F" w:rsidP="00DF5F9F">
            <w:pPr>
              <w:ind w:left="-9" w:right="28"/>
              <w:rPr>
                <w:rFonts w:asciiTheme="minorHAnsi" w:eastAsia="Times" w:hAnsiTheme="minorHAnsi"/>
                <w:sz w:val="16"/>
                <w:szCs w:val="16"/>
                <w:lang w:val="en-US"/>
              </w:rPr>
            </w:pPr>
            <w:proofErr w:type="spellStart"/>
            <w:r w:rsidRPr="00DF5F9F">
              <w:rPr>
                <w:rFonts w:asciiTheme="minorHAnsi" w:eastAsia="Times" w:hAnsiTheme="minorHAnsi"/>
                <w:sz w:val="16"/>
                <w:szCs w:val="16"/>
              </w:rPr>
              <w:t>Образ</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культура</w:t>
            </w:r>
            <w:proofErr w:type="spellEnd"/>
            <w:r w:rsidRPr="00DF5F9F">
              <w:rPr>
                <w:rFonts w:asciiTheme="minorHAnsi" w:eastAsia="Times" w:hAnsiTheme="minorHAnsi"/>
                <w:sz w:val="16"/>
                <w:szCs w:val="16"/>
                <w:lang w:val="en-US"/>
              </w:rPr>
              <w:t xml:space="preserve"> </w:t>
            </w:r>
            <w:r w:rsidRPr="00DF5F9F">
              <w:rPr>
                <w:rFonts w:asciiTheme="minorHAnsi" w:eastAsia="Times" w:hAnsiTheme="minorHAnsi"/>
                <w:sz w:val="16"/>
                <w:szCs w:val="16"/>
              </w:rPr>
              <w:t>и</w:t>
            </w:r>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общество</w:t>
            </w:r>
            <w:proofErr w:type="spellEnd"/>
            <w:r w:rsidRPr="00DF5F9F">
              <w:rPr>
                <w:rFonts w:asciiTheme="minorHAnsi" w:eastAsia="Times" w:hAnsiTheme="minorHAnsi"/>
                <w:sz w:val="16"/>
                <w:szCs w:val="16"/>
                <w:lang w:val="en-US"/>
              </w:rPr>
              <w:t xml:space="preserve"> </w:t>
            </w:r>
            <w:proofErr w:type="spellStart"/>
            <w:r w:rsidRPr="00DF5F9F">
              <w:rPr>
                <w:rFonts w:asciiTheme="minorHAnsi" w:eastAsia="Times" w:hAnsiTheme="minorHAnsi"/>
                <w:sz w:val="16"/>
                <w:szCs w:val="16"/>
              </w:rPr>
              <w:t>России</w:t>
            </w:r>
            <w:proofErr w:type="spellEnd"/>
            <w:r w:rsidRPr="00DF5F9F">
              <w:rPr>
                <w:rFonts w:asciiTheme="minorHAnsi" w:eastAsia="Times" w:hAnsiTheme="minorHAnsi"/>
                <w:sz w:val="16"/>
                <w:szCs w:val="16"/>
                <w:lang w:val="en-US"/>
              </w:rPr>
              <w:t xml:space="preserve"> (Russian culture and institutions)</w:t>
            </w:r>
          </w:p>
        </w:tc>
        <w:tc>
          <w:tcPr>
            <w:tcW w:w="433" w:type="dxa"/>
            <w:vMerge/>
            <w:shd w:val="clear" w:color="auto" w:fill="FFFFFF"/>
            <w:vAlign w:val="center"/>
          </w:tcPr>
          <w:p w14:paraId="329DBCB8" w14:textId="77777777" w:rsidR="00DF5F9F" w:rsidRPr="00DF5F9F" w:rsidRDefault="00DF5F9F" w:rsidP="00DF5F9F">
            <w:pPr>
              <w:jc w:val="center"/>
              <w:rPr>
                <w:rFonts w:asciiTheme="minorHAnsi" w:eastAsia="Times" w:hAnsiTheme="minorHAnsi"/>
                <w:sz w:val="16"/>
                <w:szCs w:val="16"/>
                <w:lang w:val="en-US"/>
              </w:rPr>
            </w:pPr>
          </w:p>
        </w:tc>
      </w:tr>
      <w:tr w:rsidR="00DF5F9F" w:rsidRPr="00DF5F9F" w14:paraId="0144DCB7" w14:textId="77777777" w:rsidTr="00EF789E">
        <w:trPr>
          <w:cantSplit/>
          <w:trHeight w:val="284"/>
          <w:jc w:val="center"/>
        </w:trPr>
        <w:tc>
          <w:tcPr>
            <w:tcW w:w="539" w:type="dxa"/>
            <w:vMerge/>
            <w:shd w:val="clear" w:color="auto" w:fill="auto"/>
            <w:vAlign w:val="center"/>
          </w:tcPr>
          <w:p w14:paraId="6F5799AC" w14:textId="77777777" w:rsidR="00DF5F9F" w:rsidRPr="00DF5F9F" w:rsidRDefault="00DF5F9F" w:rsidP="00DF5F9F">
            <w:pPr>
              <w:ind w:left="-30" w:right="-14"/>
              <w:jc w:val="center"/>
              <w:rPr>
                <w:rFonts w:asciiTheme="minorHAnsi" w:eastAsia="Times" w:hAnsiTheme="minorHAnsi"/>
                <w:sz w:val="16"/>
                <w:szCs w:val="16"/>
                <w:lang w:val="en-US"/>
              </w:rPr>
            </w:pPr>
          </w:p>
        </w:tc>
        <w:tc>
          <w:tcPr>
            <w:tcW w:w="434" w:type="dxa"/>
            <w:tcBorders>
              <w:bottom w:val="single" w:sz="4" w:space="0" w:color="auto"/>
            </w:tcBorders>
            <w:shd w:val="clear" w:color="auto" w:fill="auto"/>
            <w:vAlign w:val="center"/>
          </w:tcPr>
          <w:p w14:paraId="0EAF5D30"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D</w:t>
            </w:r>
          </w:p>
        </w:tc>
        <w:tc>
          <w:tcPr>
            <w:tcW w:w="1134" w:type="dxa"/>
            <w:tcBorders>
              <w:top w:val="single" w:sz="4" w:space="0" w:color="auto"/>
              <w:bottom w:val="single" w:sz="4" w:space="0" w:color="auto"/>
            </w:tcBorders>
            <w:shd w:val="clear" w:color="auto" w:fill="auto"/>
            <w:vAlign w:val="center"/>
          </w:tcPr>
          <w:p w14:paraId="7896BE18" w14:textId="77777777" w:rsidR="00DF5F9F" w:rsidRPr="00DF5F9F" w:rsidRDefault="00DF5F9F" w:rsidP="00DF5F9F">
            <w:pPr>
              <w:ind w:left="-23" w:right="-61"/>
              <w:rPr>
                <w:rFonts w:asciiTheme="minorHAnsi" w:eastAsia="Times" w:hAnsiTheme="minorHAnsi"/>
                <w:sz w:val="16"/>
                <w:szCs w:val="16"/>
              </w:rPr>
            </w:pPr>
          </w:p>
        </w:tc>
        <w:tc>
          <w:tcPr>
            <w:tcW w:w="5670" w:type="dxa"/>
            <w:tcBorders>
              <w:top w:val="single" w:sz="4" w:space="0" w:color="auto"/>
              <w:bottom w:val="single" w:sz="4" w:space="0" w:color="auto"/>
            </w:tcBorders>
            <w:shd w:val="clear" w:color="auto" w:fill="auto"/>
            <w:vAlign w:val="center"/>
          </w:tcPr>
          <w:p w14:paraId="4A079FBF"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Elective</w:t>
            </w:r>
            <w:proofErr w:type="spellEnd"/>
            <w:r w:rsidRPr="00DF5F9F">
              <w:rPr>
                <w:rFonts w:asciiTheme="minorHAnsi" w:eastAsia="Times" w:hAnsiTheme="minorHAnsi"/>
                <w:sz w:val="16"/>
                <w:szCs w:val="16"/>
              </w:rPr>
              <w:t xml:space="preserve"> </w:t>
            </w:r>
            <w:proofErr w:type="spellStart"/>
            <w:r w:rsidRPr="00DF5F9F">
              <w:rPr>
                <w:rFonts w:asciiTheme="minorHAnsi" w:eastAsia="Times" w:hAnsiTheme="minorHAnsi"/>
                <w:sz w:val="16"/>
                <w:szCs w:val="16"/>
              </w:rPr>
              <w:t>courses</w:t>
            </w:r>
            <w:proofErr w:type="spellEnd"/>
          </w:p>
        </w:tc>
        <w:tc>
          <w:tcPr>
            <w:tcW w:w="433" w:type="dxa"/>
            <w:shd w:val="clear" w:color="auto" w:fill="FFFFFF"/>
            <w:vAlign w:val="center"/>
          </w:tcPr>
          <w:p w14:paraId="21883423"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9</w:t>
            </w:r>
          </w:p>
        </w:tc>
      </w:tr>
      <w:tr w:rsidR="00DF5F9F" w:rsidRPr="00DF5F9F" w14:paraId="59B1FF7E" w14:textId="77777777" w:rsidTr="00EF789E">
        <w:trPr>
          <w:cantSplit/>
          <w:trHeight w:val="284"/>
          <w:jc w:val="center"/>
        </w:trPr>
        <w:tc>
          <w:tcPr>
            <w:tcW w:w="539" w:type="dxa"/>
            <w:vMerge/>
            <w:shd w:val="clear" w:color="auto" w:fill="auto"/>
            <w:vAlign w:val="center"/>
          </w:tcPr>
          <w:p w14:paraId="49D3FC39" w14:textId="77777777" w:rsidR="00DF5F9F" w:rsidRPr="00DF5F9F" w:rsidRDefault="00DF5F9F" w:rsidP="00DF5F9F">
            <w:pPr>
              <w:ind w:left="-30" w:right="-14"/>
              <w:jc w:val="center"/>
              <w:rPr>
                <w:rFonts w:asciiTheme="minorHAnsi" w:eastAsia="Times" w:hAnsiTheme="minorHAnsi"/>
                <w:sz w:val="16"/>
                <w:szCs w:val="16"/>
              </w:rPr>
            </w:pPr>
          </w:p>
        </w:tc>
        <w:tc>
          <w:tcPr>
            <w:tcW w:w="434" w:type="dxa"/>
            <w:tcBorders>
              <w:bottom w:val="single" w:sz="4" w:space="0" w:color="auto"/>
            </w:tcBorders>
            <w:shd w:val="clear" w:color="auto" w:fill="auto"/>
            <w:vAlign w:val="center"/>
          </w:tcPr>
          <w:p w14:paraId="647FE2D5"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E</w:t>
            </w:r>
          </w:p>
        </w:tc>
        <w:tc>
          <w:tcPr>
            <w:tcW w:w="1134" w:type="dxa"/>
            <w:tcBorders>
              <w:top w:val="single" w:sz="4" w:space="0" w:color="auto"/>
              <w:bottom w:val="single" w:sz="4" w:space="0" w:color="auto"/>
            </w:tcBorders>
            <w:shd w:val="clear" w:color="auto" w:fill="auto"/>
          </w:tcPr>
          <w:p w14:paraId="192DFFAA" w14:textId="77777777" w:rsidR="00DF5F9F" w:rsidRPr="00DF5F9F" w:rsidRDefault="00DF5F9F" w:rsidP="00DF5F9F">
            <w:pPr>
              <w:ind w:left="-23" w:right="-61"/>
              <w:rPr>
                <w:rFonts w:asciiTheme="minorHAnsi" w:eastAsia="Times" w:hAnsiTheme="minorHAnsi"/>
                <w:sz w:val="16"/>
                <w:szCs w:val="16"/>
              </w:rPr>
            </w:pPr>
          </w:p>
        </w:tc>
        <w:tc>
          <w:tcPr>
            <w:tcW w:w="5670" w:type="dxa"/>
            <w:tcBorders>
              <w:top w:val="single" w:sz="4" w:space="0" w:color="auto"/>
              <w:bottom w:val="single" w:sz="4" w:space="0" w:color="auto"/>
            </w:tcBorders>
            <w:shd w:val="clear" w:color="auto" w:fill="auto"/>
            <w:vAlign w:val="center"/>
          </w:tcPr>
          <w:p w14:paraId="14B5E105" w14:textId="77777777" w:rsidR="00DF5F9F" w:rsidRPr="00DF5F9F" w:rsidRDefault="00DF5F9F" w:rsidP="00DF5F9F">
            <w:pPr>
              <w:ind w:left="-9" w:right="28"/>
              <w:rPr>
                <w:rFonts w:asciiTheme="minorHAnsi" w:eastAsia="Times" w:hAnsiTheme="minorHAnsi"/>
                <w:sz w:val="16"/>
                <w:szCs w:val="16"/>
              </w:rPr>
            </w:pPr>
            <w:proofErr w:type="spellStart"/>
            <w:r w:rsidRPr="00DF5F9F">
              <w:rPr>
                <w:rFonts w:asciiTheme="minorHAnsi" w:eastAsia="Times" w:hAnsiTheme="minorHAnsi"/>
                <w:sz w:val="16"/>
                <w:szCs w:val="16"/>
              </w:rPr>
              <w:t>Dissertation</w:t>
            </w:r>
            <w:proofErr w:type="spellEnd"/>
          </w:p>
        </w:tc>
        <w:tc>
          <w:tcPr>
            <w:tcW w:w="433" w:type="dxa"/>
            <w:shd w:val="clear" w:color="auto" w:fill="FFFFFF"/>
            <w:vAlign w:val="center"/>
          </w:tcPr>
          <w:p w14:paraId="20864281"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sz w:val="16"/>
                <w:szCs w:val="16"/>
              </w:rPr>
              <w:t>21</w:t>
            </w:r>
          </w:p>
        </w:tc>
      </w:tr>
      <w:tr w:rsidR="00DF5F9F" w:rsidRPr="00DF5F9F" w14:paraId="563A6CDF" w14:textId="77777777" w:rsidTr="00EF789E">
        <w:trPr>
          <w:cantSplit/>
          <w:trHeight w:val="284"/>
          <w:jc w:val="center"/>
        </w:trPr>
        <w:tc>
          <w:tcPr>
            <w:tcW w:w="539" w:type="dxa"/>
            <w:vMerge/>
            <w:shd w:val="clear" w:color="auto" w:fill="auto"/>
            <w:vAlign w:val="center"/>
          </w:tcPr>
          <w:p w14:paraId="1CA35A32" w14:textId="77777777" w:rsidR="00DF5F9F" w:rsidRPr="00DF5F9F" w:rsidRDefault="00DF5F9F" w:rsidP="00DF5F9F">
            <w:pPr>
              <w:ind w:left="-30" w:right="-14"/>
              <w:jc w:val="center"/>
              <w:rPr>
                <w:rFonts w:asciiTheme="minorHAnsi" w:eastAsia="Times" w:hAnsiTheme="minorHAnsi"/>
                <w:sz w:val="16"/>
                <w:szCs w:val="16"/>
              </w:rPr>
            </w:pPr>
          </w:p>
        </w:tc>
        <w:tc>
          <w:tcPr>
            <w:tcW w:w="434" w:type="dxa"/>
            <w:tcBorders>
              <w:top w:val="single" w:sz="4" w:space="0" w:color="auto"/>
            </w:tcBorders>
            <w:shd w:val="clear" w:color="auto" w:fill="auto"/>
            <w:vAlign w:val="center"/>
          </w:tcPr>
          <w:p w14:paraId="41C7E656" w14:textId="77777777" w:rsidR="00DF5F9F" w:rsidRPr="00DF5F9F" w:rsidRDefault="00DF5F9F" w:rsidP="00DF5F9F">
            <w:pPr>
              <w:jc w:val="center"/>
              <w:rPr>
                <w:rFonts w:asciiTheme="minorHAnsi" w:eastAsia="Times" w:hAnsiTheme="minorHAnsi"/>
                <w:sz w:val="16"/>
                <w:szCs w:val="16"/>
              </w:rPr>
            </w:pPr>
          </w:p>
        </w:tc>
        <w:tc>
          <w:tcPr>
            <w:tcW w:w="1134" w:type="dxa"/>
            <w:tcBorders>
              <w:top w:val="single" w:sz="4" w:space="0" w:color="auto"/>
              <w:bottom w:val="single" w:sz="4" w:space="0" w:color="auto"/>
            </w:tcBorders>
            <w:shd w:val="clear" w:color="auto" w:fill="auto"/>
          </w:tcPr>
          <w:p w14:paraId="2CDC5799" w14:textId="77777777" w:rsidR="00DF5F9F" w:rsidRPr="00DF5F9F" w:rsidRDefault="00DF5F9F" w:rsidP="00DF5F9F">
            <w:pPr>
              <w:ind w:left="-23" w:right="-61"/>
              <w:rPr>
                <w:rFonts w:asciiTheme="minorHAnsi" w:eastAsia="Times" w:hAnsiTheme="minorHAnsi"/>
                <w:sz w:val="16"/>
                <w:szCs w:val="16"/>
              </w:rPr>
            </w:pPr>
          </w:p>
        </w:tc>
        <w:tc>
          <w:tcPr>
            <w:tcW w:w="5670" w:type="dxa"/>
            <w:tcBorders>
              <w:top w:val="single" w:sz="4" w:space="0" w:color="auto"/>
              <w:bottom w:val="single" w:sz="4" w:space="0" w:color="auto"/>
            </w:tcBorders>
            <w:shd w:val="clear" w:color="auto" w:fill="auto"/>
            <w:vAlign w:val="center"/>
          </w:tcPr>
          <w:p w14:paraId="1C1940B5" w14:textId="77777777" w:rsidR="00DF5F9F" w:rsidRPr="00DF5F9F" w:rsidRDefault="00DF5F9F" w:rsidP="00DF5F9F">
            <w:pPr>
              <w:ind w:left="-9" w:right="28"/>
              <w:jc w:val="right"/>
              <w:rPr>
                <w:rFonts w:asciiTheme="minorHAnsi" w:eastAsia="Times" w:hAnsiTheme="minorHAnsi"/>
                <w:sz w:val="16"/>
                <w:szCs w:val="16"/>
              </w:rPr>
            </w:pPr>
            <w:r w:rsidRPr="00DF5F9F">
              <w:rPr>
                <w:rFonts w:asciiTheme="minorHAnsi" w:eastAsia="Times" w:hAnsiTheme="minorHAnsi"/>
                <w:i/>
                <w:sz w:val="16"/>
                <w:szCs w:val="16"/>
              </w:rPr>
              <w:t>Totale CFU</w:t>
            </w:r>
          </w:p>
        </w:tc>
        <w:tc>
          <w:tcPr>
            <w:tcW w:w="433" w:type="dxa"/>
            <w:shd w:val="clear" w:color="auto" w:fill="FFFFFF"/>
            <w:vAlign w:val="center"/>
          </w:tcPr>
          <w:p w14:paraId="0FD4151B" w14:textId="77777777" w:rsidR="00DF5F9F" w:rsidRPr="00DF5F9F" w:rsidRDefault="00DF5F9F" w:rsidP="00DF5F9F">
            <w:pPr>
              <w:jc w:val="center"/>
              <w:rPr>
                <w:rFonts w:asciiTheme="minorHAnsi" w:eastAsia="Times" w:hAnsiTheme="minorHAnsi"/>
                <w:sz w:val="16"/>
                <w:szCs w:val="16"/>
              </w:rPr>
            </w:pPr>
            <w:r w:rsidRPr="00DF5F9F">
              <w:rPr>
                <w:rFonts w:asciiTheme="minorHAnsi" w:eastAsia="Times" w:hAnsiTheme="minorHAnsi"/>
                <w:b/>
                <w:i/>
                <w:color w:val="FF0000"/>
                <w:sz w:val="16"/>
                <w:szCs w:val="16"/>
              </w:rPr>
              <w:t>60</w:t>
            </w:r>
          </w:p>
        </w:tc>
      </w:tr>
    </w:tbl>
    <w:p w14:paraId="1A6F8C78" w14:textId="77777777" w:rsidR="00DF5F9F" w:rsidRPr="00DF5F9F" w:rsidRDefault="00DF5F9F" w:rsidP="00DF5F9F"/>
    <w:p w14:paraId="446C88D2" w14:textId="77777777" w:rsidR="00DF5F9F" w:rsidRPr="00DF5F9F" w:rsidRDefault="00DF5F9F" w:rsidP="00DF5F9F"/>
    <w:sectPr w:rsidR="00DF5F9F" w:rsidRPr="00DF5F9F" w:rsidSect="00CD70F1">
      <w:pgSz w:w="11906" w:h="16838"/>
      <w:pgMar w:top="397" w:right="567" w:bottom="397" w:left="567"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BE031" w14:textId="77777777" w:rsidR="000E5060" w:rsidRDefault="000E5060">
      <w:r>
        <w:separator/>
      </w:r>
    </w:p>
  </w:endnote>
  <w:endnote w:type="continuationSeparator" w:id="0">
    <w:p w14:paraId="1F34F634" w14:textId="77777777" w:rsidR="000E5060" w:rsidRDefault="000E5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91B70" w14:textId="77777777" w:rsidR="000E5060" w:rsidRDefault="000E50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67E5101" w14:textId="77777777" w:rsidR="000E5060" w:rsidRDefault="000E506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360203406"/>
      <w:docPartObj>
        <w:docPartGallery w:val="Page Numbers (Bottom of Page)"/>
        <w:docPartUnique/>
      </w:docPartObj>
    </w:sdtPr>
    <w:sdtEndPr/>
    <w:sdtContent>
      <w:p w14:paraId="7A0DBAF4" w14:textId="6B29B895" w:rsidR="00C6383F" w:rsidRPr="00C6383F" w:rsidRDefault="00C6383F" w:rsidP="00C6383F">
        <w:pPr>
          <w:pBdr>
            <w:top w:val="single" w:sz="4" w:space="1" w:color="auto"/>
          </w:pBdr>
          <w:tabs>
            <w:tab w:val="left" w:pos="0"/>
            <w:tab w:val="right" w:pos="10206"/>
          </w:tabs>
          <w:jc w:val="both"/>
          <w:rPr>
            <w:rFonts w:ascii="Arial" w:eastAsiaTheme="minorEastAsia" w:hAnsi="Arial" w:cs="Arial"/>
            <w:sz w:val="16"/>
            <w:szCs w:val="16"/>
          </w:rPr>
        </w:pPr>
        <w:r w:rsidRPr="00C6383F">
          <w:rPr>
            <w:rFonts w:ascii="Arial" w:eastAsiaTheme="minorEastAsia" w:hAnsi="Arial" w:cs="Arial"/>
            <w:sz w:val="16"/>
            <w:szCs w:val="16"/>
          </w:rPr>
          <w:t xml:space="preserve">Dipartimento di Lingue e letterature straniere </w:t>
        </w:r>
        <w:r w:rsidRPr="00C6383F">
          <w:rPr>
            <w:rFonts w:ascii="Arial" w:eastAsiaTheme="minorEastAsia" w:hAnsi="Arial" w:cs="Arial"/>
            <w:sz w:val="16"/>
            <w:szCs w:val="16"/>
          </w:rPr>
          <w:tab/>
        </w:r>
        <w:r w:rsidRPr="00C6383F">
          <w:rPr>
            <w:rFonts w:ascii="Arial" w:eastAsiaTheme="minorEastAsia" w:hAnsi="Arial" w:cs="Arial"/>
            <w:sz w:val="16"/>
            <w:szCs w:val="16"/>
          </w:rPr>
          <w:fldChar w:fldCharType="begin"/>
        </w:r>
        <w:r w:rsidRPr="00C6383F">
          <w:rPr>
            <w:rFonts w:ascii="Arial" w:eastAsiaTheme="minorEastAsia" w:hAnsi="Arial" w:cs="Arial"/>
            <w:sz w:val="16"/>
            <w:szCs w:val="16"/>
          </w:rPr>
          <w:instrText>PAGE   \* MERGEFORMAT</w:instrText>
        </w:r>
        <w:r w:rsidRPr="00C6383F">
          <w:rPr>
            <w:rFonts w:ascii="Arial" w:eastAsiaTheme="minorEastAsia" w:hAnsi="Arial" w:cs="Arial"/>
            <w:sz w:val="16"/>
            <w:szCs w:val="16"/>
          </w:rPr>
          <w:fldChar w:fldCharType="separate"/>
        </w:r>
        <w:r w:rsidR="00572620">
          <w:rPr>
            <w:rFonts w:ascii="Arial" w:eastAsiaTheme="minorEastAsia" w:hAnsi="Arial" w:cs="Arial"/>
            <w:noProof/>
            <w:sz w:val="16"/>
            <w:szCs w:val="16"/>
          </w:rPr>
          <w:t>8</w:t>
        </w:r>
        <w:r w:rsidRPr="00C6383F">
          <w:rPr>
            <w:rFonts w:ascii="Arial" w:eastAsiaTheme="minorEastAsia" w:hAnsi="Arial" w:cs="Arial"/>
            <w:sz w:val="16"/>
            <w:szCs w:val="16"/>
          </w:rPr>
          <w:fldChar w:fldCharType="end"/>
        </w:r>
      </w:p>
    </w:sdtContent>
  </w:sdt>
  <w:p w14:paraId="6E3BF33C" w14:textId="77777777" w:rsidR="000E5060" w:rsidRPr="00635F5A" w:rsidRDefault="000E5060" w:rsidP="00254EC3">
    <w:pPr>
      <w:pStyle w:val="Pidipagina"/>
      <w:jc w:val="right"/>
      <w:rPr>
        <w:rFonts w:ascii="Bookman Old Style" w:hAnsi="Bookman Old Style"/>
        <w: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582177403"/>
      <w:docPartObj>
        <w:docPartGallery w:val="Page Numbers (Bottom of Page)"/>
        <w:docPartUnique/>
      </w:docPartObj>
    </w:sdtPr>
    <w:sdtEndPr/>
    <w:sdtContent>
      <w:p w14:paraId="4F2EC5AA" w14:textId="312DF82A" w:rsidR="000E5060" w:rsidRPr="00C6383F" w:rsidRDefault="00C6383F" w:rsidP="00C6383F">
        <w:pPr>
          <w:pBdr>
            <w:top w:val="single" w:sz="4" w:space="1" w:color="auto"/>
          </w:pBdr>
          <w:tabs>
            <w:tab w:val="left" w:pos="0"/>
            <w:tab w:val="right" w:pos="10206"/>
          </w:tabs>
          <w:jc w:val="both"/>
          <w:rPr>
            <w:rFonts w:ascii="Arial" w:eastAsiaTheme="minorEastAsia" w:hAnsi="Arial" w:cs="Arial"/>
            <w:sz w:val="16"/>
            <w:szCs w:val="16"/>
          </w:rPr>
        </w:pPr>
        <w:r w:rsidRPr="00C6383F">
          <w:rPr>
            <w:rFonts w:ascii="Arial" w:eastAsiaTheme="minorEastAsia" w:hAnsi="Arial" w:cs="Arial"/>
            <w:sz w:val="16"/>
            <w:szCs w:val="16"/>
          </w:rPr>
          <w:t xml:space="preserve">Dipartimento di Lingue e letterature straniere </w:t>
        </w:r>
        <w:r w:rsidRPr="00C6383F">
          <w:rPr>
            <w:rFonts w:ascii="Arial" w:eastAsiaTheme="minorEastAsia" w:hAnsi="Arial" w:cs="Arial"/>
            <w:sz w:val="16"/>
            <w:szCs w:val="16"/>
          </w:rPr>
          <w:tab/>
        </w:r>
        <w:r w:rsidRPr="00C6383F">
          <w:rPr>
            <w:rFonts w:ascii="Arial" w:eastAsiaTheme="minorEastAsia" w:hAnsi="Arial" w:cs="Arial"/>
            <w:sz w:val="16"/>
            <w:szCs w:val="16"/>
          </w:rPr>
          <w:fldChar w:fldCharType="begin"/>
        </w:r>
        <w:r w:rsidRPr="00C6383F">
          <w:rPr>
            <w:rFonts w:ascii="Arial" w:eastAsiaTheme="minorEastAsia" w:hAnsi="Arial" w:cs="Arial"/>
            <w:sz w:val="16"/>
            <w:szCs w:val="16"/>
          </w:rPr>
          <w:instrText>PAGE   \* MERGEFORMAT</w:instrText>
        </w:r>
        <w:r w:rsidRPr="00C6383F">
          <w:rPr>
            <w:rFonts w:ascii="Arial" w:eastAsiaTheme="minorEastAsia" w:hAnsi="Arial" w:cs="Arial"/>
            <w:sz w:val="16"/>
            <w:szCs w:val="16"/>
          </w:rPr>
          <w:fldChar w:fldCharType="separate"/>
        </w:r>
        <w:r w:rsidR="00572620">
          <w:rPr>
            <w:rFonts w:ascii="Arial" w:eastAsiaTheme="minorEastAsia" w:hAnsi="Arial" w:cs="Arial"/>
            <w:noProof/>
            <w:sz w:val="16"/>
            <w:szCs w:val="16"/>
          </w:rPr>
          <w:t>10</w:t>
        </w:r>
        <w:r w:rsidRPr="00C6383F">
          <w:rPr>
            <w:rFonts w:ascii="Arial" w:eastAsiaTheme="minorEastAsia" w:hAnsi="Arial" w:cs="Arial"/>
            <w:sz w:val="16"/>
            <w:szCs w:val="16"/>
          </w:rPr>
          <w:fldChar w:fldCharType="end"/>
        </w:r>
      </w:p>
    </w:sdtContent>
  </w:sdt>
  <w:p w14:paraId="5061EB44" w14:textId="77777777" w:rsidR="000E5060" w:rsidRPr="00447F4C" w:rsidRDefault="000E5060" w:rsidP="00616190">
    <w:pPr>
      <w:pStyle w:val="Pidipagina"/>
      <w:jc w:val="right"/>
      <w:rPr>
        <w:rFonts w:ascii="Bookman Old Style" w:hAnsi="Bookman Old Styl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9CDF" w14:textId="77777777" w:rsidR="000E5060" w:rsidRDefault="000E5060">
      <w:r>
        <w:separator/>
      </w:r>
    </w:p>
  </w:footnote>
  <w:footnote w:type="continuationSeparator" w:id="0">
    <w:p w14:paraId="083A157B" w14:textId="77777777" w:rsidR="000E5060" w:rsidRDefault="000E5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258400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7243B2"/>
    <w:multiLevelType w:val="hybridMultilevel"/>
    <w:tmpl w:val="811A62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AC63A8"/>
    <w:multiLevelType w:val="hybridMultilevel"/>
    <w:tmpl w:val="F848964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97E32B3"/>
    <w:multiLevelType w:val="hybridMultilevel"/>
    <w:tmpl w:val="9062637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13C08ED"/>
    <w:multiLevelType w:val="hybridMultilevel"/>
    <w:tmpl w:val="AD088234"/>
    <w:lvl w:ilvl="0" w:tplc="0FCE8FEC">
      <w:start w:val="1"/>
      <w:numFmt w:val="bullet"/>
      <w:pStyle w:val="Elencoapunti"/>
      <w:lvlText w:val=""/>
      <w:lvlJc w:val="left"/>
      <w:pPr>
        <w:tabs>
          <w:tab w:val="num" w:pos="360"/>
        </w:tabs>
        <w:ind w:left="360" w:hanging="360"/>
      </w:pPr>
      <w:rPr>
        <w:rFonts w:ascii="Symbol" w:hAnsi="Symbol" w:hint="default"/>
      </w:rPr>
    </w:lvl>
    <w:lvl w:ilvl="1" w:tplc="04100005">
      <w:start w:val="1"/>
      <w:numFmt w:val="bullet"/>
      <w:lvlText w:val=""/>
      <w:lvlJc w:val="left"/>
      <w:pPr>
        <w:tabs>
          <w:tab w:val="num" w:pos="1440"/>
        </w:tabs>
        <w:ind w:left="1440" w:hanging="360"/>
      </w:pPr>
      <w:rPr>
        <w:rFonts w:ascii="Wingdings" w:hAnsi="Wingdings" w:hint="default"/>
      </w:rPr>
    </w:lvl>
    <w:lvl w:ilvl="2" w:tplc="70B6790C"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5">
    <w:nsid w:val="34BB2A4E"/>
    <w:multiLevelType w:val="hybridMultilevel"/>
    <w:tmpl w:val="97760D76"/>
    <w:lvl w:ilvl="0" w:tplc="04100015">
      <w:start w:val="1"/>
      <w:numFmt w:val="upperLetter"/>
      <w:lvlText w:val="%1."/>
      <w:lvlJc w:val="left"/>
      <w:pPr>
        <w:ind w:left="1065" w:hanging="705"/>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6700692"/>
    <w:multiLevelType w:val="hybridMultilevel"/>
    <w:tmpl w:val="742C4322"/>
    <w:lvl w:ilvl="0" w:tplc="D160DFAA">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C580ADA"/>
    <w:multiLevelType w:val="hybridMultilevel"/>
    <w:tmpl w:val="E3CA48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6721AA"/>
    <w:multiLevelType w:val="hybridMultilevel"/>
    <w:tmpl w:val="B9187254"/>
    <w:lvl w:ilvl="0" w:tplc="27E628F6">
      <w:start w:val="10"/>
      <w:numFmt w:val="bullet"/>
      <w:pStyle w:val="Elencoapuntisecondolivello"/>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
  </w:num>
  <w:num w:numId="6">
    <w:abstractNumId w:val="7"/>
  </w:num>
  <w:num w:numId="7">
    <w:abstractNumId w:val="5"/>
  </w:num>
  <w:num w:numId="8">
    <w:abstractNumId w:val="2"/>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24"/>
    <w:rsid w:val="00002374"/>
    <w:rsid w:val="0000689F"/>
    <w:rsid w:val="00017A80"/>
    <w:rsid w:val="000234DB"/>
    <w:rsid w:val="000265E1"/>
    <w:rsid w:val="000325FE"/>
    <w:rsid w:val="0003472F"/>
    <w:rsid w:val="00071A3F"/>
    <w:rsid w:val="00095623"/>
    <w:rsid w:val="00095B50"/>
    <w:rsid w:val="000979B0"/>
    <w:rsid w:val="000A1DA2"/>
    <w:rsid w:val="000B0750"/>
    <w:rsid w:val="000B134C"/>
    <w:rsid w:val="000B32B3"/>
    <w:rsid w:val="000C2AD5"/>
    <w:rsid w:val="000C5464"/>
    <w:rsid w:val="000D74D6"/>
    <w:rsid w:val="000D7F08"/>
    <w:rsid w:val="000E5060"/>
    <w:rsid w:val="000F2A3C"/>
    <w:rsid w:val="000F612F"/>
    <w:rsid w:val="00107910"/>
    <w:rsid w:val="00112E03"/>
    <w:rsid w:val="0012042A"/>
    <w:rsid w:val="00131D4F"/>
    <w:rsid w:val="00135E45"/>
    <w:rsid w:val="0013726F"/>
    <w:rsid w:val="001415C1"/>
    <w:rsid w:val="00143BB6"/>
    <w:rsid w:val="00145A39"/>
    <w:rsid w:val="00150396"/>
    <w:rsid w:val="001503FD"/>
    <w:rsid w:val="00154168"/>
    <w:rsid w:val="0015599F"/>
    <w:rsid w:val="00155A6C"/>
    <w:rsid w:val="00157011"/>
    <w:rsid w:val="0015728F"/>
    <w:rsid w:val="0015763D"/>
    <w:rsid w:val="00157B0D"/>
    <w:rsid w:val="0016327B"/>
    <w:rsid w:val="00163710"/>
    <w:rsid w:val="00164991"/>
    <w:rsid w:val="00165BB3"/>
    <w:rsid w:val="00166E47"/>
    <w:rsid w:val="001751A2"/>
    <w:rsid w:val="00175D08"/>
    <w:rsid w:val="001A39F1"/>
    <w:rsid w:val="001B15B9"/>
    <w:rsid w:val="001C7140"/>
    <w:rsid w:val="001D0241"/>
    <w:rsid w:val="001D0F91"/>
    <w:rsid w:val="001D236C"/>
    <w:rsid w:val="001E0445"/>
    <w:rsid w:val="001E1464"/>
    <w:rsid w:val="001E62F5"/>
    <w:rsid w:val="001F6E2B"/>
    <w:rsid w:val="00223745"/>
    <w:rsid w:val="002253ED"/>
    <w:rsid w:val="00236C52"/>
    <w:rsid w:val="00240D7E"/>
    <w:rsid w:val="00251920"/>
    <w:rsid w:val="00254EC3"/>
    <w:rsid w:val="002603B9"/>
    <w:rsid w:val="00261744"/>
    <w:rsid w:val="0026402B"/>
    <w:rsid w:val="00266157"/>
    <w:rsid w:val="00266607"/>
    <w:rsid w:val="002B046B"/>
    <w:rsid w:val="002B0A5B"/>
    <w:rsid w:val="002B1338"/>
    <w:rsid w:val="002B2B92"/>
    <w:rsid w:val="002E1EFB"/>
    <w:rsid w:val="002E2251"/>
    <w:rsid w:val="002F2A5E"/>
    <w:rsid w:val="00301541"/>
    <w:rsid w:val="00304765"/>
    <w:rsid w:val="00316712"/>
    <w:rsid w:val="00321D37"/>
    <w:rsid w:val="00324AF7"/>
    <w:rsid w:val="003314C7"/>
    <w:rsid w:val="003356D4"/>
    <w:rsid w:val="00336DD1"/>
    <w:rsid w:val="00337086"/>
    <w:rsid w:val="00337742"/>
    <w:rsid w:val="00347E8E"/>
    <w:rsid w:val="00347F48"/>
    <w:rsid w:val="00351222"/>
    <w:rsid w:val="003538BA"/>
    <w:rsid w:val="0037291A"/>
    <w:rsid w:val="003745AA"/>
    <w:rsid w:val="00377892"/>
    <w:rsid w:val="00380D58"/>
    <w:rsid w:val="003A1F7D"/>
    <w:rsid w:val="003A3D4D"/>
    <w:rsid w:val="003A76F9"/>
    <w:rsid w:val="003C4C5E"/>
    <w:rsid w:val="003C5FD7"/>
    <w:rsid w:val="003D3CAD"/>
    <w:rsid w:val="003E1C40"/>
    <w:rsid w:val="003F58B2"/>
    <w:rsid w:val="00403DAA"/>
    <w:rsid w:val="00404217"/>
    <w:rsid w:val="00407638"/>
    <w:rsid w:val="004130B2"/>
    <w:rsid w:val="00427A1C"/>
    <w:rsid w:val="00435268"/>
    <w:rsid w:val="00435E38"/>
    <w:rsid w:val="00447F4C"/>
    <w:rsid w:val="0046529E"/>
    <w:rsid w:val="00466324"/>
    <w:rsid w:val="004718A6"/>
    <w:rsid w:val="00472A64"/>
    <w:rsid w:val="00477A16"/>
    <w:rsid w:val="00480A41"/>
    <w:rsid w:val="004878A2"/>
    <w:rsid w:val="00487C0B"/>
    <w:rsid w:val="00494FBC"/>
    <w:rsid w:val="00495047"/>
    <w:rsid w:val="00497189"/>
    <w:rsid w:val="00497E2E"/>
    <w:rsid w:val="004A113F"/>
    <w:rsid w:val="004A1BCC"/>
    <w:rsid w:val="004A25A1"/>
    <w:rsid w:val="004A658F"/>
    <w:rsid w:val="004A73E6"/>
    <w:rsid w:val="004B2E93"/>
    <w:rsid w:val="004B614A"/>
    <w:rsid w:val="004B64B1"/>
    <w:rsid w:val="004D50BF"/>
    <w:rsid w:val="004E16F1"/>
    <w:rsid w:val="004E651F"/>
    <w:rsid w:val="005033DF"/>
    <w:rsid w:val="0052221F"/>
    <w:rsid w:val="00522A45"/>
    <w:rsid w:val="00523779"/>
    <w:rsid w:val="00523FA3"/>
    <w:rsid w:val="00530888"/>
    <w:rsid w:val="00541679"/>
    <w:rsid w:val="00552DD9"/>
    <w:rsid w:val="00557314"/>
    <w:rsid w:val="00557C72"/>
    <w:rsid w:val="00562CF1"/>
    <w:rsid w:val="00570CCF"/>
    <w:rsid w:val="00572620"/>
    <w:rsid w:val="00574514"/>
    <w:rsid w:val="00574F01"/>
    <w:rsid w:val="00575C78"/>
    <w:rsid w:val="0058759F"/>
    <w:rsid w:val="00593221"/>
    <w:rsid w:val="005A19E9"/>
    <w:rsid w:val="005A3733"/>
    <w:rsid w:val="005A6C36"/>
    <w:rsid w:val="005B4683"/>
    <w:rsid w:val="005C24AE"/>
    <w:rsid w:val="005E2373"/>
    <w:rsid w:val="005E6026"/>
    <w:rsid w:val="006133F8"/>
    <w:rsid w:val="00616190"/>
    <w:rsid w:val="00616778"/>
    <w:rsid w:val="00622842"/>
    <w:rsid w:val="006274C3"/>
    <w:rsid w:val="00632210"/>
    <w:rsid w:val="00633126"/>
    <w:rsid w:val="00633674"/>
    <w:rsid w:val="00635F5A"/>
    <w:rsid w:val="006457A7"/>
    <w:rsid w:val="00645CB7"/>
    <w:rsid w:val="00663C01"/>
    <w:rsid w:val="00673C58"/>
    <w:rsid w:val="00684FD2"/>
    <w:rsid w:val="00692F06"/>
    <w:rsid w:val="006A6C91"/>
    <w:rsid w:val="006B43AD"/>
    <w:rsid w:val="006D253F"/>
    <w:rsid w:val="006D4EEB"/>
    <w:rsid w:val="006F102B"/>
    <w:rsid w:val="006F3AE8"/>
    <w:rsid w:val="006F63DF"/>
    <w:rsid w:val="00702625"/>
    <w:rsid w:val="00711043"/>
    <w:rsid w:val="00717557"/>
    <w:rsid w:val="00720C6D"/>
    <w:rsid w:val="007323FE"/>
    <w:rsid w:val="007413F1"/>
    <w:rsid w:val="0074261C"/>
    <w:rsid w:val="00742C65"/>
    <w:rsid w:val="007434AD"/>
    <w:rsid w:val="00756F66"/>
    <w:rsid w:val="007606E8"/>
    <w:rsid w:val="00760CF9"/>
    <w:rsid w:val="00764BFD"/>
    <w:rsid w:val="00767BB6"/>
    <w:rsid w:val="00772E07"/>
    <w:rsid w:val="00775581"/>
    <w:rsid w:val="00775D74"/>
    <w:rsid w:val="00776A36"/>
    <w:rsid w:val="00780458"/>
    <w:rsid w:val="0078053E"/>
    <w:rsid w:val="00781682"/>
    <w:rsid w:val="007A4EC2"/>
    <w:rsid w:val="007B09A5"/>
    <w:rsid w:val="007B2E19"/>
    <w:rsid w:val="007C4DF5"/>
    <w:rsid w:val="007D215E"/>
    <w:rsid w:val="007D6B0F"/>
    <w:rsid w:val="007E2626"/>
    <w:rsid w:val="007E34F9"/>
    <w:rsid w:val="007E3EC5"/>
    <w:rsid w:val="007E732D"/>
    <w:rsid w:val="007F5D4F"/>
    <w:rsid w:val="0080355E"/>
    <w:rsid w:val="00803D8A"/>
    <w:rsid w:val="0080695B"/>
    <w:rsid w:val="00814EAD"/>
    <w:rsid w:val="00816C48"/>
    <w:rsid w:val="0082336F"/>
    <w:rsid w:val="00823FC8"/>
    <w:rsid w:val="0082404F"/>
    <w:rsid w:val="008248D8"/>
    <w:rsid w:val="008319CF"/>
    <w:rsid w:val="00832C1D"/>
    <w:rsid w:val="00836544"/>
    <w:rsid w:val="008374FB"/>
    <w:rsid w:val="00840A07"/>
    <w:rsid w:val="00842CA0"/>
    <w:rsid w:val="00850642"/>
    <w:rsid w:val="00853DB8"/>
    <w:rsid w:val="00867EDF"/>
    <w:rsid w:val="00872163"/>
    <w:rsid w:val="00874C61"/>
    <w:rsid w:val="00876AF5"/>
    <w:rsid w:val="00883801"/>
    <w:rsid w:val="008843A6"/>
    <w:rsid w:val="00884440"/>
    <w:rsid w:val="008903BE"/>
    <w:rsid w:val="008933F6"/>
    <w:rsid w:val="0089749D"/>
    <w:rsid w:val="008A1C1C"/>
    <w:rsid w:val="008A498F"/>
    <w:rsid w:val="008A565D"/>
    <w:rsid w:val="008A5F3E"/>
    <w:rsid w:val="008B14F1"/>
    <w:rsid w:val="008B3B50"/>
    <w:rsid w:val="008B3D8C"/>
    <w:rsid w:val="008B3EA7"/>
    <w:rsid w:val="008B4F37"/>
    <w:rsid w:val="008C2116"/>
    <w:rsid w:val="008C7E3B"/>
    <w:rsid w:val="008D65D4"/>
    <w:rsid w:val="008E3BB9"/>
    <w:rsid w:val="008F5AD3"/>
    <w:rsid w:val="008F5CF8"/>
    <w:rsid w:val="009062A4"/>
    <w:rsid w:val="00913D8E"/>
    <w:rsid w:val="0091621C"/>
    <w:rsid w:val="00916CDE"/>
    <w:rsid w:val="009229C7"/>
    <w:rsid w:val="009248F8"/>
    <w:rsid w:val="00931240"/>
    <w:rsid w:val="009403EC"/>
    <w:rsid w:val="00945831"/>
    <w:rsid w:val="00955A35"/>
    <w:rsid w:val="00961A33"/>
    <w:rsid w:val="009634EA"/>
    <w:rsid w:val="00967BD6"/>
    <w:rsid w:val="00971914"/>
    <w:rsid w:val="009741F8"/>
    <w:rsid w:val="009753E9"/>
    <w:rsid w:val="00975F4B"/>
    <w:rsid w:val="00982E12"/>
    <w:rsid w:val="009925DA"/>
    <w:rsid w:val="009C2409"/>
    <w:rsid w:val="009D0F8F"/>
    <w:rsid w:val="009D4EA4"/>
    <w:rsid w:val="009D727D"/>
    <w:rsid w:val="009E2F3E"/>
    <w:rsid w:val="00A02DD2"/>
    <w:rsid w:val="00A14FC2"/>
    <w:rsid w:val="00A2387F"/>
    <w:rsid w:val="00A23BAC"/>
    <w:rsid w:val="00A23E44"/>
    <w:rsid w:val="00A24C19"/>
    <w:rsid w:val="00A24CC8"/>
    <w:rsid w:val="00A25FB1"/>
    <w:rsid w:val="00A3370E"/>
    <w:rsid w:val="00A33A5E"/>
    <w:rsid w:val="00A35670"/>
    <w:rsid w:val="00A551EC"/>
    <w:rsid w:val="00A615B2"/>
    <w:rsid w:val="00A6712C"/>
    <w:rsid w:val="00A7655A"/>
    <w:rsid w:val="00A83666"/>
    <w:rsid w:val="00A8685A"/>
    <w:rsid w:val="00A87BF3"/>
    <w:rsid w:val="00AA4DF8"/>
    <w:rsid w:val="00AA52CD"/>
    <w:rsid w:val="00AB10D6"/>
    <w:rsid w:val="00AD380B"/>
    <w:rsid w:val="00AE3EFF"/>
    <w:rsid w:val="00AF0183"/>
    <w:rsid w:val="00AF1902"/>
    <w:rsid w:val="00B002CA"/>
    <w:rsid w:val="00B0388E"/>
    <w:rsid w:val="00B06FF3"/>
    <w:rsid w:val="00B102B9"/>
    <w:rsid w:val="00B10D3C"/>
    <w:rsid w:val="00B40625"/>
    <w:rsid w:val="00B44C22"/>
    <w:rsid w:val="00B55CFA"/>
    <w:rsid w:val="00B648C4"/>
    <w:rsid w:val="00B757EC"/>
    <w:rsid w:val="00B775AE"/>
    <w:rsid w:val="00B77843"/>
    <w:rsid w:val="00B77A7C"/>
    <w:rsid w:val="00B813D5"/>
    <w:rsid w:val="00B93EA0"/>
    <w:rsid w:val="00B963F5"/>
    <w:rsid w:val="00B96BCA"/>
    <w:rsid w:val="00BA13FF"/>
    <w:rsid w:val="00BA16B9"/>
    <w:rsid w:val="00BA5526"/>
    <w:rsid w:val="00BA6447"/>
    <w:rsid w:val="00BB260C"/>
    <w:rsid w:val="00BB6E6E"/>
    <w:rsid w:val="00BB7145"/>
    <w:rsid w:val="00BB7304"/>
    <w:rsid w:val="00BC59ED"/>
    <w:rsid w:val="00BD0F5A"/>
    <w:rsid w:val="00BD1D90"/>
    <w:rsid w:val="00BD4BB0"/>
    <w:rsid w:val="00BD59DF"/>
    <w:rsid w:val="00BD5BCD"/>
    <w:rsid w:val="00BD6D1F"/>
    <w:rsid w:val="00BF70AB"/>
    <w:rsid w:val="00C015FC"/>
    <w:rsid w:val="00C01ECD"/>
    <w:rsid w:val="00C0222D"/>
    <w:rsid w:val="00C04E03"/>
    <w:rsid w:val="00C04F89"/>
    <w:rsid w:val="00C10DD5"/>
    <w:rsid w:val="00C13144"/>
    <w:rsid w:val="00C14C35"/>
    <w:rsid w:val="00C23DD8"/>
    <w:rsid w:val="00C26604"/>
    <w:rsid w:val="00C2691A"/>
    <w:rsid w:val="00C36833"/>
    <w:rsid w:val="00C37345"/>
    <w:rsid w:val="00C401A8"/>
    <w:rsid w:val="00C42279"/>
    <w:rsid w:val="00C50118"/>
    <w:rsid w:val="00C54453"/>
    <w:rsid w:val="00C562B0"/>
    <w:rsid w:val="00C6383F"/>
    <w:rsid w:val="00C718CD"/>
    <w:rsid w:val="00C738C8"/>
    <w:rsid w:val="00C82C4B"/>
    <w:rsid w:val="00C83697"/>
    <w:rsid w:val="00C965F8"/>
    <w:rsid w:val="00CA03B0"/>
    <w:rsid w:val="00CA1C4C"/>
    <w:rsid w:val="00CC258C"/>
    <w:rsid w:val="00CC6752"/>
    <w:rsid w:val="00CC73DE"/>
    <w:rsid w:val="00CD01D7"/>
    <w:rsid w:val="00CD13B6"/>
    <w:rsid w:val="00CD537F"/>
    <w:rsid w:val="00CD70F1"/>
    <w:rsid w:val="00CE0F21"/>
    <w:rsid w:val="00CE47F9"/>
    <w:rsid w:val="00CE6D2E"/>
    <w:rsid w:val="00CF011A"/>
    <w:rsid w:val="00CF45B6"/>
    <w:rsid w:val="00CF7985"/>
    <w:rsid w:val="00D00812"/>
    <w:rsid w:val="00D04F3E"/>
    <w:rsid w:val="00D05D31"/>
    <w:rsid w:val="00D11884"/>
    <w:rsid w:val="00D14155"/>
    <w:rsid w:val="00D20597"/>
    <w:rsid w:val="00D256B0"/>
    <w:rsid w:val="00D35FF2"/>
    <w:rsid w:val="00D36752"/>
    <w:rsid w:val="00D37219"/>
    <w:rsid w:val="00D40038"/>
    <w:rsid w:val="00D4310A"/>
    <w:rsid w:val="00D4540D"/>
    <w:rsid w:val="00D4660E"/>
    <w:rsid w:val="00D50A51"/>
    <w:rsid w:val="00D65D9E"/>
    <w:rsid w:val="00D67F78"/>
    <w:rsid w:val="00D70718"/>
    <w:rsid w:val="00D719A4"/>
    <w:rsid w:val="00D720E3"/>
    <w:rsid w:val="00D77A29"/>
    <w:rsid w:val="00D85E5C"/>
    <w:rsid w:val="00D916A0"/>
    <w:rsid w:val="00D91934"/>
    <w:rsid w:val="00D961DE"/>
    <w:rsid w:val="00DA0027"/>
    <w:rsid w:val="00DA0055"/>
    <w:rsid w:val="00DA6C52"/>
    <w:rsid w:val="00DB2DD9"/>
    <w:rsid w:val="00DB314E"/>
    <w:rsid w:val="00DC1AEB"/>
    <w:rsid w:val="00DC4A9E"/>
    <w:rsid w:val="00DD541E"/>
    <w:rsid w:val="00DE15BF"/>
    <w:rsid w:val="00DE4359"/>
    <w:rsid w:val="00DE5273"/>
    <w:rsid w:val="00DE7D66"/>
    <w:rsid w:val="00DE7FFB"/>
    <w:rsid w:val="00DF19A9"/>
    <w:rsid w:val="00DF4195"/>
    <w:rsid w:val="00DF5F9F"/>
    <w:rsid w:val="00E06996"/>
    <w:rsid w:val="00E207B1"/>
    <w:rsid w:val="00E23307"/>
    <w:rsid w:val="00E44186"/>
    <w:rsid w:val="00E50252"/>
    <w:rsid w:val="00E50B55"/>
    <w:rsid w:val="00E51DD5"/>
    <w:rsid w:val="00E535D9"/>
    <w:rsid w:val="00E55215"/>
    <w:rsid w:val="00E555E3"/>
    <w:rsid w:val="00E571D8"/>
    <w:rsid w:val="00E67D66"/>
    <w:rsid w:val="00E76CFB"/>
    <w:rsid w:val="00E8089E"/>
    <w:rsid w:val="00E91EB7"/>
    <w:rsid w:val="00E93C9F"/>
    <w:rsid w:val="00EA130A"/>
    <w:rsid w:val="00EA3E62"/>
    <w:rsid w:val="00EA590B"/>
    <w:rsid w:val="00EB198E"/>
    <w:rsid w:val="00EB4223"/>
    <w:rsid w:val="00EB5F18"/>
    <w:rsid w:val="00EC3530"/>
    <w:rsid w:val="00ED6DEE"/>
    <w:rsid w:val="00EE228F"/>
    <w:rsid w:val="00EE3008"/>
    <w:rsid w:val="00EE558B"/>
    <w:rsid w:val="00EF1099"/>
    <w:rsid w:val="00EF7F42"/>
    <w:rsid w:val="00F149D7"/>
    <w:rsid w:val="00F157C7"/>
    <w:rsid w:val="00F165B2"/>
    <w:rsid w:val="00F20E84"/>
    <w:rsid w:val="00F23EE5"/>
    <w:rsid w:val="00F32AC1"/>
    <w:rsid w:val="00F4307C"/>
    <w:rsid w:val="00F633C4"/>
    <w:rsid w:val="00F63D99"/>
    <w:rsid w:val="00F64A78"/>
    <w:rsid w:val="00F66731"/>
    <w:rsid w:val="00F73A5F"/>
    <w:rsid w:val="00F7608B"/>
    <w:rsid w:val="00F80723"/>
    <w:rsid w:val="00F84331"/>
    <w:rsid w:val="00F90F1B"/>
    <w:rsid w:val="00F943E9"/>
    <w:rsid w:val="00FA018B"/>
    <w:rsid w:val="00FA339C"/>
    <w:rsid w:val="00FA45FA"/>
    <w:rsid w:val="00FA7F19"/>
    <w:rsid w:val="00FC447C"/>
    <w:rsid w:val="00FD46FE"/>
    <w:rsid w:val="00FE5249"/>
    <w:rsid w:val="00FF54A1"/>
    <w:rsid w:val="00FF7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C4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rsid w:val="0000689F"/>
    <w:pPr>
      <w:keepNext/>
      <w:spacing w:before="240" w:after="60"/>
      <w:outlineLvl w:val="3"/>
    </w:pPr>
    <w:rPr>
      <w:b/>
      <w:bCs/>
      <w:sz w:val="28"/>
      <w:szCs w:val="28"/>
    </w:rPr>
  </w:style>
  <w:style w:type="paragraph" w:styleId="Titolo6">
    <w:name w:val="heading 6"/>
    <w:basedOn w:val="Normale"/>
    <w:next w:val="Normale"/>
    <w:qFormat/>
    <w:pPr>
      <w:keepNext/>
      <w:jc w:val="center"/>
      <w:outlineLvl w:val="5"/>
    </w:pPr>
    <w:rPr>
      <w:rFonts w:ascii="Arial Narrow" w:hAnsi="Arial Narrow"/>
      <w:i/>
      <w:szCs w:val="20"/>
    </w:rPr>
  </w:style>
  <w:style w:type="paragraph" w:styleId="Titolo7">
    <w:name w:val="heading 7"/>
    <w:basedOn w:val="Normale"/>
    <w:next w:val="Normale"/>
    <w:qFormat/>
    <w:rsid w:val="007E2626"/>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widowControl w:val="0"/>
      <w:jc w:val="both"/>
    </w:pPr>
    <w:rPr>
      <w:iCs/>
    </w:rPr>
  </w:style>
  <w:style w:type="paragraph" w:styleId="Testonormale">
    <w:name w:val="Plain Text"/>
    <w:basedOn w:val="Normale"/>
    <w:rPr>
      <w:rFonts w:ascii="Courier New" w:hAnsi="Courier New" w:cs="Courier New"/>
      <w:sz w:val="20"/>
      <w:szCs w:val="20"/>
    </w:rPr>
  </w:style>
  <w:style w:type="character" w:styleId="Enfasicorsivo">
    <w:name w:val="Emphasis"/>
    <w:qFormat/>
    <w:rPr>
      <w:i/>
      <w:iCs/>
    </w:rPr>
  </w:style>
  <w:style w:type="paragraph" w:styleId="Intestazione">
    <w:name w:val="header"/>
    <w:basedOn w:val="Normale"/>
    <w:pPr>
      <w:tabs>
        <w:tab w:val="center" w:pos="4819"/>
        <w:tab w:val="right" w:pos="9638"/>
      </w:tabs>
    </w:pPr>
    <w:rPr>
      <w:sz w:val="20"/>
      <w:szCs w:val="20"/>
    </w:rPr>
  </w:style>
  <w:style w:type="paragraph" w:styleId="Rientrocorpodeltesto">
    <w:name w:val="Body Text Indent"/>
    <w:basedOn w:val="Normale"/>
    <w:pPr>
      <w:jc w:val="both"/>
    </w:pPr>
    <w:rPr>
      <w:sz w:val="28"/>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style>
  <w:style w:type="paragraph" w:customStyle="1" w:styleId="Elencoapunti">
    <w:name w:val="Elenco a punti"/>
    <w:basedOn w:val="Normale"/>
    <w:pPr>
      <w:numPr>
        <w:numId w:val="2"/>
      </w:numPr>
      <w:tabs>
        <w:tab w:val="left" w:pos="836"/>
        <w:tab w:val="left" w:pos="5920"/>
        <w:tab w:val="left" w:pos="7621"/>
        <w:tab w:val="left" w:pos="9280"/>
      </w:tabs>
      <w:spacing w:after="60"/>
      <w:jc w:val="both"/>
    </w:pPr>
    <w:rPr>
      <w:sz w:val="22"/>
      <w:szCs w:val="20"/>
    </w:rPr>
  </w:style>
  <w:style w:type="character" w:customStyle="1" w:styleId="ElencoapuntiCarattere">
    <w:name w:val="Elenco a punti Carattere"/>
    <w:rPr>
      <w:sz w:val="22"/>
      <w:lang w:val="it-IT" w:eastAsia="it-IT" w:bidi="ar-SA"/>
    </w:rPr>
  </w:style>
  <w:style w:type="paragraph" w:customStyle="1" w:styleId="Elencoapuntisecondolivello">
    <w:name w:val="Elenco a punti secondo livello"/>
    <w:basedOn w:val="Elencoapunti"/>
    <w:pPr>
      <w:numPr>
        <w:numId w:val="1"/>
      </w:numPr>
      <w:tabs>
        <w:tab w:val="clear" w:pos="720"/>
        <w:tab w:val="num" w:pos="360"/>
      </w:tabs>
      <w:ind w:left="360"/>
    </w:pPr>
  </w:style>
  <w:style w:type="paragraph" w:customStyle="1" w:styleId="Default">
    <w:name w:val="Default"/>
    <w:pPr>
      <w:widowControl w:val="0"/>
      <w:autoSpaceDE w:val="0"/>
      <w:autoSpaceDN w:val="0"/>
      <w:adjustRightInd w:val="0"/>
    </w:pPr>
    <w:rPr>
      <w:color w:val="000000"/>
      <w:sz w:val="24"/>
      <w:szCs w:val="24"/>
    </w:rPr>
  </w:style>
  <w:style w:type="character" w:styleId="Enfasigrassetto">
    <w:name w:val="Strong"/>
    <w:qFormat/>
    <w:rPr>
      <w:b/>
      <w:bCs/>
    </w:rPr>
  </w:style>
  <w:style w:type="paragraph" w:customStyle="1" w:styleId="CM26">
    <w:name w:val="CM26"/>
    <w:basedOn w:val="Default"/>
    <w:next w:val="Default"/>
    <w:pPr>
      <w:widowControl/>
      <w:spacing w:after="98"/>
    </w:pPr>
    <w:rPr>
      <w:color w:val="auto"/>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Collegamentoipertestuale">
    <w:name w:val="Hyperlink"/>
    <w:uiPriority w:val="99"/>
    <w:rPr>
      <w:color w:val="0000FF"/>
      <w:u w:val="single"/>
    </w:rPr>
  </w:style>
  <w:style w:type="paragraph" w:styleId="Corpodeltesto2">
    <w:name w:val="Body Text 2"/>
    <w:basedOn w:val="Normale"/>
    <w:pPr>
      <w:spacing w:after="120" w:line="480" w:lineRule="auto"/>
    </w:pPr>
  </w:style>
  <w:style w:type="paragraph" w:styleId="Puntoelenco">
    <w:name w:val="List Bullet"/>
    <w:basedOn w:val="Normale"/>
    <w:autoRedefine/>
    <w:pPr>
      <w:numPr>
        <w:numId w:val="3"/>
      </w:numPr>
    </w:pPr>
  </w:style>
  <w:style w:type="character" w:customStyle="1" w:styleId="PuntoelencoCarattere">
    <w:name w:val="Punto elenco Carattere"/>
    <w:rPr>
      <w:sz w:val="24"/>
      <w:szCs w:val="24"/>
      <w:lang w:val="it-IT" w:eastAsia="it-IT" w:bidi="ar-SA"/>
    </w:rPr>
  </w:style>
  <w:style w:type="paragraph" w:styleId="Rientrocorpodeltesto3">
    <w:name w:val="Body Text Indent 3"/>
    <w:basedOn w:val="Normale"/>
    <w:pPr>
      <w:ind w:left="4962"/>
      <w:jc w:val="both"/>
    </w:pPr>
    <w:rPr>
      <w:sz w:val="22"/>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pPr>
      <w:ind w:left="4859"/>
    </w:pPr>
  </w:style>
  <w:style w:type="table" w:styleId="Grigliatabella">
    <w:name w:val="Table Grid"/>
    <w:basedOn w:val="Tabellanormale"/>
    <w:rsid w:val="00A7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tag">
    <w:name w:val="moz-txt-tag"/>
    <w:basedOn w:val="Carpredefinitoparagrafo"/>
    <w:rsid w:val="00D35FF2"/>
  </w:style>
  <w:style w:type="paragraph" w:customStyle="1" w:styleId="Testo">
    <w:name w:val="Testo"/>
    <w:basedOn w:val="Normale"/>
    <w:rsid w:val="008F5AD3"/>
    <w:pPr>
      <w:spacing w:after="60"/>
      <w:jc w:val="both"/>
    </w:pPr>
    <w:rPr>
      <w:szCs w:val="20"/>
    </w:rPr>
  </w:style>
  <w:style w:type="character" w:customStyle="1" w:styleId="PidipaginaCarattere">
    <w:name w:val="Piè di pagina Carattere"/>
    <w:basedOn w:val="Carpredefinitoparagrafo"/>
    <w:link w:val="Pidipagina"/>
    <w:uiPriority w:val="99"/>
    <w:rsid w:val="00254EC3"/>
    <w:rPr>
      <w:sz w:val="24"/>
      <w:szCs w:val="24"/>
    </w:rPr>
  </w:style>
  <w:style w:type="paragraph" w:styleId="Paragrafoelenco">
    <w:name w:val="List Paragraph"/>
    <w:basedOn w:val="Normale"/>
    <w:uiPriority w:val="34"/>
    <w:qFormat/>
    <w:rsid w:val="00616190"/>
    <w:pPr>
      <w:ind w:left="720"/>
      <w:contextualSpacing/>
    </w:pPr>
  </w:style>
  <w:style w:type="character" w:styleId="Collegamentovisitato">
    <w:name w:val="FollowedHyperlink"/>
    <w:basedOn w:val="Carpredefinitoparagrafo"/>
    <w:uiPriority w:val="99"/>
    <w:unhideWhenUsed/>
    <w:rsid w:val="009403EC"/>
    <w:rPr>
      <w:color w:val="800080"/>
      <w:u w:val="single"/>
    </w:rPr>
  </w:style>
  <w:style w:type="paragraph" w:customStyle="1" w:styleId="font5">
    <w:name w:val="font5"/>
    <w:basedOn w:val="Normale"/>
    <w:rsid w:val="009403EC"/>
    <w:pPr>
      <w:spacing w:before="100" w:beforeAutospacing="1" w:after="100" w:afterAutospacing="1"/>
    </w:pPr>
    <w:rPr>
      <w:rFonts w:ascii="Calibri" w:hAnsi="Calibri"/>
      <w:b/>
      <w:bCs/>
      <w:color w:val="FF0000"/>
      <w:sz w:val="22"/>
      <w:szCs w:val="22"/>
    </w:rPr>
  </w:style>
  <w:style w:type="paragraph" w:customStyle="1" w:styleId="font6">
    <w:name w:val="font6"/>
    <w:basedOn w:val="Normale"/>
    <w:rsid w:val="009403EC"/>
    <w:pPr>
      <w:spacing w:before="100" w:beforeAutospacing="1" w:after="100" w:afterAutospacing="1"/>
    </w:pPr>
    <w:rPr>
      <w:rFonts w:ascii="Calibri" w:hAnsi="Calibri"/>
      <w:b/>
      <w:bCs/>
      <w:sz w:val="22"/>
      <w:szCs w:val="22"/>
    </w:rPr>
  </w:style>
  <w:style w:type="paragraph" w:customStyle="1" w:styleId="xl63">
    <w:name w:val="xl63"/>
    <w:basedOn w:val="Normale"/>
    <w:rsid w:val="009403E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e"/>
    <w:rsid w:val="009403EC"/>
    <w:pPr>
      <w:spacing w:before="100" w:beforeAutospacing="1" w:after="100" w:afterAutospacing="1"/>
    </w:pPr>
    <w:rPr>
      <w:rFonts w:ascii="Arial" w:hAnsi="Arial" w:cs="Arial"/>
      <w:b/>
      <w:bCs/>
      <w:sz w:val="16"/>
      <w:szCs w:val="16"/>
    </w:rPr>
  </w:style>
  <w:style w:type="paragraph" w:customStyle="1" w:styleId="xl65">
    <w:name w:val="xl65"/>
    <w:basedOn w:val="Normale"/>
    <w:rsid w:val="009403EC"/>
    <w:pPr>
      <w:spacing w:before="100" w:beforeAutospacing="1" w:after="100" w:afterAutospacing="1"/>
    </w:pPr>
    <w:rPr>
      <w:rFonts w:ascii="Arial" w:hAnsi="Arial" w:cs="Arial"/>
      <w:b/>
      <w:bCs/>
      <w:i/>
      <w:iCs/>
      <w:sz w:val="16"/>
      <w:szCs w:val="16"/>
    </w:rPr>
  </w:style>
  <w:style w:type="paragraph" w:customStyle="1" w:styleId="xl66">
    <w:name w:val="xl66"/>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67">
    <w:name w:val="xl67"/>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FF"/>
      <w:sz w:val="22"/>
      <w:szCs w:val="22"/>
    </w:rPr>
  </w:style>
  <w:style w:type="paragraph" w:customStyle="1" w:styleId="xl68">
    <w:name w:val="xl68"/>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FF0000"/>
      <w:sz w:val="22"/>
      <w:szCs w:val="22"/>
    </w:rPr>
  </w:style>
  <w:style w:type="paragraph" w:customStyle="1" w:styleId="xl69">
    <w:name w:val="xl6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i/>
      <w:iCs/>
      <w:sz w:val="22"/>
      <w:szCs w:val="22"/>
    </w:rPr>
  </w:style>
  <w:style w:type="paragraph" w:customStyle="1" w:styleId="xl70">
    <w:name w:val="xl7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color w:val="0000FF"/>
      <w:sz w:val="22"/>
      <w:szCs w:val="22"/>
    </w:rPr>
  </w:style>
  <w:style w:type="paragraph" w:customStyle="1" w:styleId="xl71">
    <w:name w:val="xl71"/>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sz w:val="22"/>
      <w:szCs w:val="22"/>
    </w:rPr>
  </w:style>
  <w:style w:type="paragraph" w:customStyle="1" w:styleId="xl72">
    <w:name w:val="xl7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i/>
      <w:iCs/>
      <w:sz w:val="22"/>
      <w:szCs w:val="22"/>
    </w:rPr>
  </w:style>
  <w:style w:type="paragraph" w:customStyle="1" w:styleId="xl73">
    <w:name w:val="xl7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74">
    <w:name w:val="xl7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75">
    <w:name w:val="xl75"/>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6">
    <w:name w:val="xl7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7">
    <w:name w:val="xl77"/>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8">
    <w:name w:val="xl78"/>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9">
    <w:name w:val="xl7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0">
    <w:name w:val="xl8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1">
    <w:name w:val="xl81"/>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2">
    <w:name w:val="xl82"/>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83">
    <w:name w:val="xl83"/>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4">
    <w:name w:val="xl84"/>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5">
    <w:name w:val="xl8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6">
    <w:name w:val="xl8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7">
    <w:name w:val="xl87"/>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8">
    <w:name w:val="xl88"/>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9">
    <w:name w:val="xl89"/>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0">
    <w:name w:val="xl90"/>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91">
    <w:name w:val="xl91"/>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92">
    <w:name w:val="xl92"/>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3">
    <w:name w:val="xl93"/>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4">
    <w:name w:val="xl94"/>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5">
    <w:name w:val="xl95"/>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FF"/>
      <w:sz w:val="22"/>
      <w:szCs w:val="22"/>
    </w:rPr>
  </w:style>
  <w:style w:type="paragraph" w:customStyle="1" w:styleId="xl96">
    <w:name w:val="xl96"/>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97">
    <w:name w:val="xl9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8">
    <w:name w:val="xl98"/>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99">
    <w:name w:val="xl99"/>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0">
    <w:name w:val="xl100"/>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0000FF"/>
      <w:sz w:val="22"/>
      <w:szCs w:val="22"/>
    </w:rPr>
  </w:style>
  <w:style w:type="paragraph" w:customStyle="1" w:styleId="xl101">
    <w:name w:val="xl101"/>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2">
    <w:name w:val="xl102"/>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Calibri" w:hAnsi="Calibri"/>
      <w:b/>
      <w:bCs/>
      <w:sz w:val="22"/>
      <w:szCs w:val="22"/>
    </w:rPr>
  </w:style>
  <w:style w:type="paragraph" w:customStyle="1" w:styleId="xl103">
    <w:name w:val="xl103"/>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5">
    <w:name w:val="xl105"/>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6">
    <w:name w:val="xl106"/>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08">
    <w:name w:val="xl108"/>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FF"/>
      <w:sz w:val="22"/>
      <w:szCs w:val="22"/>
    </w:rPr>
  </w:style>
  <w:style w:type="paragraph" w:customStyle="1" w:styleId="xl109">
    <w:name w:val="xl10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10">
    <w:name w:val="xl11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12">
    <w:name w:val="xl112"/>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5">
    <w:name w:val="xl115"/>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0000FF"/>
      <w:sz w:val="22"/>
      <w:szCs w:val="22"/>
    </w:rPr>
  </w:style>
  <w:style w:type="paragraph" w:customStyle="1" w:styleId="xl116">
    <w:name w:val="xl116"/>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Calibri" w:hAnsi="Calibri"/>
      <w:b/>
      <w:bCs/>
      <w:sz w:val="22"/>
      <w:szCs w:val="22"/>
    </w:rPr>
  </w:style>
  <w:style w:type="paragraph" w:customStyle="1" w:styleId="xl117">
    <w:name w:val="xl117"/>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9">
    <w:name w:val="xl11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20">
    <w:name w:val="xl120"/>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3">
    <w:name w:val="xl123"/>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0000FF"/>
      <w:sz w:val="22"/>
      <w:szCs w:val="22"/>
    </w:rPr>
  </w:style>
  <w:style w:type="paragraph" w:customStyle="1" w:styleId="xl124">
    <w:name w:val="xl124"/>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rFonts w:ascii="Calibri" w:hAnsi="Calibri"/>
      <w:b/>
      <w:bCs/>
      <w:sz w:val="22"/>
      <w:szCs w:val="22"/>
    </w:rPr>
  </w:style>
  <w:style w:type="paragraph" w:customStyle="1" w:styleId="xl125">
    <w:name w:val="xl125"/>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7">
    <w:name w:val="xl12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28">
    <w:name w:val="xl128"/>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Normale"/>
    <w:rsid w:val="009403EC"/>
    <w:pPr>
      <w:spacing w:before="100" w:beforeAutospacing="1" w:after="100" w:afterAutospacing="1"/>
      <w:textAlignment w:val="center"/>
    </w:pPr>
    <w:rPr>
      <w:rFonts w:ascii="Calibri" w:hAnsi="Calibri"/>
      <w:b/>
      <w:bCs/>
      <w:sz w:val="22"/>
      <w:szCs w:val="22"/>
    </w:rPr>
  </w:style>
  <w:style w:type="paragraph" w:customStyle="1" w:styleId="xl130">
    <w:name w:val="xl130"/>
    <w:basedOn w:val="Normale"/>
    <w:rsid w:val="009403EC"/>
    <w:pPr>
      <w:spacing w:before="100" w:beforeAutospacing="1" w:after="100" w:afterAutospacing="1"/>
      <w:textAlignment w:val="center"/>
    </w:pPr>
    <w:rPr>
      <w:rFonts w:ascii="Calibri" w:hAnsi="Calibri"/>
      <w:b/>
      <w:bCs/>
      <w:color w:val="C0C0C0"/>
      <w:sz w:val="22"/>
      <w:szCs w:val="22"/>
    </w:rPr>
  </w:style>
  <w:style w:type="paragraph" w:customStyle="1" w:styleId="xl131">
    <w:name w:val="xl131"/>
    <w:basedOn w:val="Normale"/>
    <w:rsid w:val="009403EC"/>
    <w:pPr>
      <w:spacing w:before="100" w:beforeAutospacing="1" w:after="100" w:afterAutospacing="1"/>
      <w:jc w:val="center"/>
      <w:textAlignment w:val="center"/>
    </w:pPr>
    <w:rPr>
      <w:rFonts w:ascii="Calibri" w:hAnsi="Calibri"/>
      <w:b/>
      <w:bCs/>
      <w:color w:val="FF0000"/>
      <w:sz w:val="22"/>
      <w:szCs w:val="22"/>
    </w:rPr>
  </w:style>
  <w:style w:type="paragraph" w:customStyle="1" w:styleId="xl132">
    <w:name w:val="xl132"/>
    <w:basedOn w:val="Normale"/>
    <w:rsid w:val="009403EC"/>
    <w:pPr>
      <w:spacing w:before="100" w:beforeAutospacing="1" w:after="100" w:afterAutospacing="1"/>
      <w:textAlignment w:val="center"/>
    </w:pPr>
    <w:rPr>
      <w:rFonts w:ascii="Calibri" w:hAnsi="Calibri"/>
      <w:b/>
      <w:bCs/>
      <w:sz w:val="22"/>
      <w:szCs w:val="22"/>
    </w:rPr>
  </w:style>
  <w:style w:type="paragraph" w:customStyle="1" w:styleId="xl133">
    <w:name w:val="xl133"/>
    <w:basedOn w:val="Normale"/>
    <w:rsid w:val="009403EC"/>
    <w:pPr>
      <w:spacing w:before="100" w:beforeAutospacing="1" w:after="100" w:afterAutospacing="1"/>
      <w:jc w:val="center"/>
      <w:textAlignment w:val="center"/>
    </w:pPr>
    <w:rPr>
      <w:rFonts w:ascii="Calibri" w:hAnsi="Calibri"/>
      <w:b/>
      <w:bCs/>
      <w:color w:val="0000FF"/>
      <w:sz w:val="22"/>
      <w:szCs w:val="22"/>
    </w:rPr>
  </w:style>
  <w:style w:type="paragraph" w:customStyle="1" w:styleId="xl134">
    <w:name w:val="xl134"/>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35">
    <w:name w:val="xl13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36">
    <w:name w:val="xl136"/>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37">
    <w:name w:val="xl13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color w:val="0000FF"/>
      <w:sz w:val="22"/>
      <w:szCs w:val="22"/>
    </w:rPr>
  </w:style>
  <w:style w:type="paragraph" w:customStyle="1" w:styleId="xl138">
    <w:name w:val="xl138"/>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sz w:val="22"/>
      <w:szCs w:val="22"/>
    </w:rPr>
  </w:style>
  <w:style w:type="paragraph" w:customStyle="1" w:styleId="xl139">
    <w:name w:val="xl139"/>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40">
    <w:name w:val="xl140"/>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41">
    <w:name w:val="xl14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2">
    <w:name w:val="xl142"/>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3">
    <w:name w:val="xl143"/>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44">
    <w:name w:val="xl14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45">
    <w:name w:val="xl14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46">
    <w:name w:val="xl14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7">
    <w:name w:val="xl147"/>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48">
    <w:name w:val="xl14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9">
    <w:name w:val="xl14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50">
    <w:name w:val="xl15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51">
    <w:name w:val="xl15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52">
    <w:name w:val="xl15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i/>
      <w:iCs/>
      <w:sz w:val="22"/>
      <w:szCs w:val="22"/>
    </w:rPr>
  </w:style>
  <w:style w:type="paragraph" w:customStyle="1" w:styleId="xl153">
    <w:name w:val="xl15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4">
    <w:name w:val="xl15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5">
    <w:name w:val="xl15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6">
    <w:name w:val="xl156"/>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7">
    <w:name w:val="xl157"/>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8">
    <w:name w:val="xl15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59">
    <w:name w:val="xl15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0">
    <w:name w:val="xl160"/>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1">
    <w:name w:val="xl161"/>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2">
    <w:name w:val="xl162"/>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3">
    <w:name w:val="xl163"/>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64">
    <w:name w:val="xl16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5">
    <w:name w:val="xl165"/>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6">
    <w:name w:val="xl16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7">
    <w:name w:val="xl16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69">
    <w:name w:val="xl169"/>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0">
    <w:name w:val="xl170"/>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1">
    <w:name w:val="xl171"/>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2">
    <w:name w:val="xl172"/>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3">
    <w:name w:val="xl173"/>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5">
    <w:name w:val="xl17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6">
    <w:name w:val="xl176"/>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77">
    <w:name w:val="xl17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8">
    <w:name w:val="xl178"/>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9">
    <w:name w:val="xl179"/>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0">
    <w:name w:val="xl180"/>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1">
    <w:name w:val="xl181"/>
    <w:basedOn w:val="Normale"/>
    <w:rsid w:val="009403EC"/>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82">
    <w:name w:val="xl182"/>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183">
    <w:name w:val="xl183"/>
    <w:basedOn w:val="Normale"/>
    <w:rsid w:val="009403EC"/>
    <w:pPr>
      <w:pBdr>
        <w:left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spacing w:before="240" w:after="60"/>
      <w:outlineLvl w:val="1"/>
    </w:pPr>
    <w:rPr>
      <w:rFonts w:ascii="Arial" w:hAnsi="Arial" w:cs="Arial"/>
      <w:b/>
      <w:bCs/>
      <w:i/>
      <w:iCs/>
      <w:sz w:val="28"/>
      <w:szCs w:val="28"/>
    </w:rPr>
  </w:style>
  <w:style w:type="paragraph" w:styleId="Titolo3">
    <w:name w:val="heading 3"/>
    <w:basedOn w:val="Normale"/>
    <w:next w:val="Normale"/>
    <w:qFormat/>
    <w:pPr>
      <w:keepNext/>
      <w:spacing w:before="240" w:after="60"/>
      <w:outlineLvl w:val="2"/>
    </w:pPr>
    <w:rPr>
      <w:rFonts w:ascii="Arial" w:hAnsi="Arial" w:cs="Arial"/>
      <w:b/>
      <w:bCs/>
      <w:sz w:val="26"/>
      <w:szCs w:val="26"/>
    </w:rPr>
  </w:style>
  <w:style w:type="paragraph" w:styleId="Titolo4">
    <w:name w:val="heading 4"/>
    <w:basedOn w:val="Normale"/>
    <w:next w:val="Normale"/>
    <w:qFormat/>
    <w:rsid w:val="0000689F"/>
    <w:pPr>
      <w:keepNext/>
      <w:spacing w:before="240" w:after="60"/>
      <w:outlineLvl w:val="3"/>
    </w:pPr>
    <w:rPr>
      <w:b/>
      <w:bCs/>
      <w:sz w:val="28"/>
      <w:szCs w:val="28"/>
    </w:rPr>
  </w:style>
  <w:style w:type="paragraph" w:styleId="Titolo6">
    <w:name w:val="heading 6"/>
    <w:basedOn w:val="Normale"/>
    <w:next w:val="Normale"/>
    <w:qFormat/>
    <w:pPr>
      <w:keepNext/>
      <w:jc w:val="center"/>
      <w:outlineLvl w:val="5"/>
    </w:pPr>
    <w:rPr>
      <w:rFonts w:ascii="Arial Narrow" w:hAnsi="Arial Narrow"/>
      <w:i/>
      <w:szCs w:val="20"/>
    </w:rPr>
  </w:style>
  <w:style w:type="paragraph" w:styleId="Titolo7">
    <w:name w:val="heading 7"/>
    <w:basedOn w:val="Normale"/>
    <w:next w:val="Normale"/>
    <w:qFormat/>
    <w:rsid w:val="007E2626"/>
    <w:pPr>
      <w:spacing w:before="240" w:after="60"/>
      <w:outlineLvl w:val="6"/>
    </w:pPr>
  </w:style>
  <w:style w:type="paragraph" w:styleId="Titolo8">
    <w:name w:val="heading 8"/>
    <w:basedOn w:val="Normale"/>
    <w:next w:val="Normale"/>
    <w:qFormat/>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pPr>
      <w:widowControl w:val="0"/>
      <w:jc w:val="both"/>
    </w:pPr>
    <w:rPr>
      <w:iCs/>
    </w:rPr>
  </w:style>
  <w:style w:type="paragraph" w:styleId="Testonormale">
    <w:name w:val="Plain Text"/>
    <w:basedOn w:val="Normale"/>
    <w:rPr>
      <w:rFonts w:ascii="Courier New" w:hAnsi="Courier New" w:cs="Courier New"/>
      <w:sz w:val="20"/>
      <w:szCs w:val="20"/>
    </w:rPr>
  </w:style>
  <w:style w:type="character" w:styleId="Enfasicorsivo">
    <w:name w:val="Emphasis"/>
    <w:qFormat/>
    <w:rPr>
      <w:i/>
      <w:iCs/>
    </w:rPr>
  </w:style>
  <w:style w:type="paragraph" w:styleId="Intestazione">
    <w:name w:val="header"/>
    <w:basedOn w:val="Normale"/>
    <w:pPr>
      <w:tabs>
        <w:tab w:val="center" w:pos="4819"/>
        <w:tab w:val="right" w:pos="9638"/>
      </w:tabs>
    </w:pPr>
    <w:rPr>
      <w:sz w:val="20"/>
      <w:szCs w:val="20"/>
    </w:rPr>
  </w:style>
  <w:style w:type="paragraph" w:styleId="Rientrocorpodeltesto">
    <w:name w:val="Body Text Indent"/>
    <w:basedOn w:val="Normale"/>
    <w:pPr>
      <w:jc w:val="both"/>
    </w:pPr>
    <w:rPr>
      <w:sz w:val="28"/>
      <w:szCs w:val="20"/>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Rimandocommento">
    <w:name w:val="annotation reference"/>
    <w:semiHidden/>
    <w:rPr>
      <w:sz w:val="16"/>
      <w:szCs w:val="16"/>
    </w:rPr>
  </w:style>
  <w:style w:type="paragraph" w:styleId="Testocommento">
    <w:name w:val="annotation text"/>
    <w:basedOn w:val="Normale"/>
    <w:semiHidden/>
    <w:rPr>
      <w:sz w:val="20"/>
      <w:szCs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paragraph" w:styleId="Corpotesto">
    <w:name w:val="Body Text"/>
    <w:basedOn w:val="Normale"/>
    <w:pPr>
      <w:spacing w:after="120"/>
    </w:pPr>
  </w:style>
  <w:style w:type="paragraph" w:customStyle="1" w:styleId="Elencoapunti">
    <w:name w:val="Elenco a punti"/>
    <w:basedOn w:val="Normale"/>
    <w:pPr>
      <w:numPr>
        <w:numId w:val="2"/>
      </w:numPr>
      <w:tabs>
        <w:tab w:val="left" w:pos="836"/>
        <w:tab w:val="left" w:pos="5920"/>
        <w:tab w:val="left" w:pos="7621"/>
        <w:tab w:val="left" w:pos="9280"/>
      </w:tabs>
      <w:spacing w:after="60"/>
      <w:jc w:val="both"/>
    </w:pPr>
    <w:rPr>
      <w:sz w:val="22"/>
      <w:szCs w:val="20"/>
    </w:rPr>
  </w:style>
  <w:style w:type="character" w:customStyle="1" w:styleId="ElencoapuntiCarattere">
    <w:name w:val="Elenco a punti Carattere"/>
    <w:rPr>
      <w:sz w:val="22"/>
      <w:lang w:val="it-IT" w:eastAsia="it-IT" w:bidi="ar-SA"/>
    </w:rPr>
  </w:style>
  <w:style w:type="paragraph" w:customStyle="1" w:styleId="Elencoapuntisecondolivello">
    <w:name w:val="Elenco a punti secondo livello"/>
    <w:basedOn w:val="Elencoapunti"/>
    <w:pPr>
      <w:numPr>
        <w:numId w:val="1"/>
      </w:numPr>
      <w:tabs>
        <w:tab w:val="clear" w:pos="720"/>
        <w:tab w:val="num" w:pos="360"/>
      </w:tabs>
      <w:ind w:left="360"/>
    </w:pPr>
  </w:style>
  <w:style w:type="paragraph" w:customStyle="1" w:styleId="Default">
    <w:name w:val="Default"/>
    <w:pPr>
      <w:widowControl w:val="0"/>
      <w:autoSpaceDE w:val="0"/>
      <w:autoSpaceDN w:val="0"/>
      <w:adjustRightInd w:val="0"/>
    </w:pPr>
    <w:rPr>
      <w:color w:val="000000"/>
      <w:sz w:val="24"/>
      <w:szCs w:val="24"/>
    </w:rPr>
  </w:style>
  <w:style w:type="character" w:styleId="Enfasigrassetto">
    <w:name w:val="Strong"/>
    <w:qFormat/>
    <w:rPr>
      <w:b/>
      <w:bCs/>
    </w:rPr>
  </w:style>
  <w:style w:type="paragraph" w:customStyle="1" w:styleId="CM26">
    <w:name w:val="CM26"/>
    <w:basedOn w:val="Default"/>
    <w:next w:val="Default"/>
    <w:pPr>
      <w:widowControl/>
      <w:spacing w:after="98"/>
    </w:pPr>
    <w:rPr>
      <w:color w:val="auto"/>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character" w:styleId="Collegamentoipertestuale">
    <w:name w:val="Hyperlink"/>
    <w:uiPriority w:val="99"/>
    <w:rPr>
      <w:color w:val="0000FF"/>
      <w:u w:val="single"/>
    </w:rPr>
  </w:style>
  <w:style w:type="paragraph" w:styleId="Corpodeltesto2">
    <w:name w:val="Body Text 2"/>
    <w:basedOn w:val="Normale"/>
    <w:pPr>
      <w:spacing w:after="120" w:line="480" w:lineRule="auto"/>
    </w:pPr>
  </w:style>
  <w:style w:type="paragraph" w:styleId="Puntoelenco">
    <w:name w:val="List Bullet"/>
    <w:basedOn w:val="Normale"/>
    <w:autoRedefine/>
    <w:pPr>
      <w:numPr>
        <w:numId w:val="3"/>
      </w:numPr>
    </w:pPr>
  </w:style>
  <w:style w:type="character" w:customStyle="1" w:styleId="PuntoelencoCarattere">
    <w:name w:val="Punto elenco Carattere"/>
    <w:rPr>
      <w:sz w:val="24"/>
      <w:szCs w:val="24"/>
      <w:lang w:val="it-IT" w:eastAsia="it-IT" w:bidi="ar-SA"/>
    </w:rPr>
  </w:style>
  <w:style w:type="paragraph" w:styleId="Rientrocorpodeltesto3">
    <w:name w:val="Body Text Indent 3"/>
    <w:basedOn w:val="Normale"/>
    <w:pPr>
      <w:ind w:left="4962"/>
      <w:jc w:val="both"/>
    </w:pPr>
    <w:rPr>
      <w:sz w:val="22"/>
      <w:szCs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paragraph" w:styleId="Rientrocorpodeltesto2">
    <w:name w:val="Body Text Indent 2"/>
    <w:basedOn w:val="Normale"/>
    <w:pPr>
      <w:ind w:left="4859"/>
    </w:pPr>
  </w:style>
  <w:style w:type="table" w:styleId="Grigliatabella">
    <w:name w:val="Table Grid"/>
    <w:basedOn w:val="Tabellanormale"/>
    <w:rsid w:val="00A76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z-txt-tag">
    <w:name w:val="moz-txt-tag"/>
    <w:basedOn w:val="Carpredefinitoparagrafo"/>
    <w:rsid w:val="00D35FF2"/>
  </w:style>
  <w:style w:type="paragraph" w:customStyle="1" w:styleId="Testo">
    <w:name w:val="Testo"/>
    <w:basedOn w:val="Normale"/>
    <w:rsid w:val="008F5AD3"/>
    <w:pPr>
      <w:spacing w:after="60"/>
      <w:jc w:val="both"/>
    </w:pPr>
    <w:rPr>
      <w:szCs w:val="20"/>
    </w:rPr>
  </w:style>
  <w:style w:type="character" w:customStyle="1" w:styleId="PidipaginaCarattere">
    <w:name w:val="Piè di pagina Carattere"/>
    <w:basedOn w:val="Carpredefinitoparagrafo"/>
    <w:link w:val="Pidipagina"/>
    <w:uiPriority w:val="99"/>
    <w:rsid w:val="00254EC3"/>
    <w:rPr>
      <w:sz w:val="24"/>
      <w:szCs w:val="24"/>
    </w:rPr>
  </w:style>
  <w:style w:type="paragraph" w:styleId="Paragrafoelenco">
    <w:name w:val="List Paragraph"/>
    <w:basedOn w:val="Normale"/>
    <w:uiPriority w:val="34"/>
    <w:qFormat/>
    <w:rsid w:val="00616190"/>
    <w:pPr>
      <w:ind w:left="720"/>
      <w:contextualSpacing/>
    </w:pPr>
  </w:style>
  <w:style w:type="character" w:styleId="Collegamentovisitato">
    <w:name w:val="FollowedHyperlink"/>
    <w:basedOn w:val="Carpredefinitoparagrafo"/>
    <w:uiPriority w:val="99"/>
    <w:unhideWhenUsed/>
    <w:rsid w:val="009403EC"/>
    <w:rPr>
      <w:color w:val="800080"/>
      <w:u w:val="single"/>
    </w:rPr>
  </w:style>
  <w:style w:type="paragraph" w:customStyle="1" w:styleId="font5">
    <w:name w:val="font5"/>
    <w:basedOn w:val="Normale"/>
    <w:rsid w:val="009403EC"/>
    <w:pPr>
      <w:spacing w:before="100" w:beforeAutospacing="1" w:after="100" w:afterAutospacing="1"/>
    </w:pPr>
    <w:rPr>
      <w:rFonts w:ascii="Calibri" w:hAnsi="Calibri"/>
      <w:b/>
      <w:bCs/>
      <w:color w:val="FF0000"/>
      <w:sz w:val="22"/>
      <w:szCs w:val="22"/>
    </w:rPr>
  </w:style>
  <w:style w:type="paragraph" w:customStyle="1" w:styleId="font6">
    <w:name w:val="font6"/>
    <w:basedOn w:val="Normale"/>
    <w:rsid w:val="009403EC"/>
    <w:pPr>
      <w:spacing w:before="100" w:beforeAutospacing="1" w:after="100" w:afterAutospacing="1"/>
    </w:pPr>
    <w:rPr>
      <w:rFonts w:ascii="Calibri" w:hAnsi="Calibri"/>
      <w:b/>
      <w:bCs/>
      <w:sz w:val="22"/>
      <w:szCs w:val="22"/>
    </w:rPr>
  </w:style>
  <w:style w:type="paragraph" w:customStyle="1" w:styleId="xl63">
    <w:name w:val="xl63"/>
    <w:basedOn w:val="Normale"/>
    <w:rsid w:val="009403EC"/>
    <w:pPr>
      <w:spacing w:before="100" w:beforeAutospacing="1" w:after="100" w:afterAutospacing="1"/>
      <w:jc w:val="center"/>
      <w:textAlignment w:val="center"/>
    </w:pPr>
    <w:rPr>
      <w:rFonts w:ascii="Arial" w:hAnsi="Arial" w:cs="Arial"/>
      <w:b/>
      <w:bCs/>
      <w:sz w:val="16"/>
      <w:szCs w:val="16"/>
    </w:rPr>
  </w:style>
  <w:style w:type="paragraph" w:customStyle="1" w:styleId="xl64">
    <w:name w:val="xl64"/>
    <w:basedOn w:val="Normale"/>
    <w:rsid w:val="009403EC"/>
    <w:pPr>
      <w:spacing w:before="100" w:beforeAutospacing="1" w:after="100" w:afterAutospacing="1"/>
    </w:pPr>
    <w:rPr>
      <w:rFonts w:ascii="Arial" w:hAnsi="Arial" w:cs="Arial"/>
      <w:b/>
      <w:bCs/>
      <w:sz w:val="16"/>
      <w:szCs w:val="16"/>
    </w:rPr>
  </w:style>
  <w:style w:type="paragraph" w:customStyle="1" w:styleId="xl65">
    <w:name w:val="xl65"/>
    <w:basedOn w:val="Normale"/>
    <w:rsid w:val="009403EC"/>
    <w:pPr>
      <w:spacing w:before="100" w:beforeAutospacing="1" w:after="100" w:afterAutospacing="1"/>
    </w:pPr>
    <w:rPr>
      <w:rFonts w:ascii="Arial" w:hAnsi="Arial" w:cs="Arial"/>
      <w:b/>
      <w:bCs/>
      <w:i/>
      <w:iCs/>
      <w:sz w:val="16"/>
      <w:szCs w:val="16"/>
    </w:rPr>
  </w:style>
  <w:style w:type="paragraph" w:customStyle="1" w:styleId="xl66">
    <w:name w:val="xl66"/>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sz w:val="22"/>
      <w:szCs w:val="22"/>
    </w:rPr>
  </w:style>
  <w:style w:type="paragraph" w:customStyle="1" w:styleId="xl67">
    <w:name w:val="xl67"/>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0000FF"/>
      <w:sz w:val="22"/>
      <w:szCs w:val="22"/>
    </w:rPr>
  </w:style>
  <w:style w:type="paragraph" w:customStyle="1" w:styleId="xl68">
    <w:name w:val="xl68"/>
    <w:basedOn w:val="Normale"/>
    <w:rsid w:val="009403E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Calibri" w:hAnsi="Calibri"/>
      <w:b/>
      <w:bCs/>
      <w:color w:val="FF0000"/>
      <w:sz w:val="22"/>
      <w:szCs w:val="22"/>
    </w:rPr>
  </w:style>
  <w:style w:type="paragraph" w:customStyle="1" w:styleId="xl69">
    <w:name w:val="xl6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i/>
      <w:iCs/>
      <w:sz w:val="22"/>
      <w:szCs w:val="22"/>
    </w:rPr>
  </w:style>
  <w:style w:type="paragraph" w:customStyle="1" w:styleId="xl70">
    <w:name w:val="xl7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color w:val="0000FF"/>
      <w:sz w:val="22"/>
      <w:szCs w:val="22"/>
    </w:rPr>
  </w:style>
  <w:style w:type="paragraph" w:customStyle="1" w:styleId="xl71">
    <w:name w:val="xl71"/>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i/>
      <w:iCs/>
      <w:sz w:val="22"/>
      <w:szCs w:val="22"/>
    </w:rPr>
  </w:style>
  <w:style w:type="paragraph" w:customStyle="1" w:styleId="xl72">
    <w:name w:val="xl7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i/>
      <w:iCs/>
      <w:sz w:val="22"/>
      <w:szCs w:val="22"/>
    </w:rPr>
  </w:style>
  <w:style w:type="paragraph" w:customStyle="1" w:styleId="xl73">
    <w:name w:val="xl7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74">
    <w:name w:val="xl7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75">
    <w:name w:val="xl75"/>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6">
    <w:name w:val="xl7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7">
    <w:name w:val="xl77"/>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78">
    <w:name w:val="xl78"/>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79">
    <w:name w:val="xl79"/>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0">
    <w:name w:val="xl80"/>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1">
    <w:name w:val="xl81"/>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2">
    <w:name w:val="xl82"/>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83">
    <w:name w:val="xl83"/>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4">
    <w:name w:val="xl84"/>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85">
    <w:name w:val="xl8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6">
    <w:name w:val="xl86"/>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87">
    <w:name w:val="xl87"/>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88">
    <w:name w:val="xl88"/>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89">
    <w:name w:val="xl89"/>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0">
    <w:name w:val="xl90"/>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color w:val="FF0000"/>
      <w:sz w:val="22"/>
      <w:szCs w:val="22"/>
    </w:rPr>
  </w:style>
  <w:style w:type="paragraph" w:customStyle="1" w:styleId="xl91">
    <w:name w:val="xl91"/>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92">
    <w:name w:val="xl92"/>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93">
    <w:name w:val="xl93"/>
    <w:basedOn w:val="Normale"/>
    <w:rsid w:val="009403EC"/>
    <w:pPr>
      <w:pBdr>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4">
    <w:name w:val="xl94"/>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5">
    <w:name w:val="xl95"/>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color w:val="0000FF"/>
      <w:sz w:val="22"/>
      <w:szCs w:val="22"/>
    </w:rPr>
  </w:style>
  <w:style w:type="paragraph" w:customStyle="1" w:styleId="xl96">
    <w:name w:val="xl96"/>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97">
    <w:name w:val="xl9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98">
    <w:name w:val="xl98"/>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99">
    <w:name w:val="xl99"/>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0">
    <w:name w:val="xl100"/>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0000FF"/>
      <w:sz w:val="22"/>
      <w:szCs w:val="22"/>
    </w:rPr>
  </w:style>
  <w:style w:type="paragraph" w:customStyle="1" w:styleId="xl101">
    <w:name w:val="xl101"/>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2">
    <w:name w:val="xl102"/>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textAlignment w:val="center"/>
    </w:pPr>
    <w:rPr>
      <w:rFonts w:ascii="Calibri" w:hAnsi="Calibri"/>
      <w:b/>
      <w:bCs/>
      <w:sz w:val="22"/>
      <w:szCs w:val="22"/>
    </w:rPr>
  </w:style>
  <w:style w:type="paragraph" w:customStyle="1" w:styleId="xl103">
    <w:name w:val="xl103"/>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sz w:val="22"/>
      <w:szCs w:val="22"/>
    </w:rPr>
  </w:style>
  <w:style w:type="paragraph" w:customStyle="1" w:styleId="xl104">
    <w:name w:val="xl104"/>
    <w:basedOn w:val="Normale"/>
    <w:rsid w:val="009403E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textAlignment w:val="center"/>
    </w:pPr>
    <w:rPr>
      <w:rFonts w:ascii="Calibri" w:hAnsi="Calibri"/>
      <w:b/>
      <w:bCs/>
      <w:color w:val="FF0000"/>
      <w:sz w:val="22"/>
      <w:szCs w:val="22"/>
    </w:rPr>
  </w:style>
  <w:style w:type="paragraph" w:customStyle="1" w:styleId="xl105">
    <w:name w:val="xl105"/>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6">
    <w:name w:val="xl106"/>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07">
    <w:name w:val="xl10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08">
    <w:name w:val="xl108"/>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FF"/>
      <w:sz w:val="22"/>
      <w:szCs w:val="22"/>
    </w:rPr>
  </w:style>
  <w:style w:type="paragraph" w:customStyle="1" w:styleId="xl109">
    <w:name w:val="xl10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10">
    <w:name w:val="xl11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 w:type="paragraph" w:customStyle="1" w:styleId="xl111">
    <w:name w:val="xl111"/>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12">
    <w:name w:val="xl112"/>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3">
    <w:name w:val="xl113"/>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4">
    <w:name w:val="xl114"/>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5">
    <w:name w:val="xl115"/>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0000FF"/>
      <w:sz w:val="22"/>
      <w:szCs w:val="22"/>
    </w:rPr>
  </w:style>
  <w:style w:type="paragraph" w:customStyle="1" w:styleId="xl116">
    <w:name w:val="xl116"/>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textAlignment w:val="center"/>
    </w:pPr>
    <w:rPr>
      <w:rFonts w:ascii="Calibri" w:hAnsi="Calibri"/>
      <w:b/>
      <w:bCs/>
      <w:sz w:val="22"/>
      <w:szCs w:val="22"/>
    </w:rPr>
  </w:style>
  <w:style w:type="paragraph" w:customStyle="1" w:styleId="xl117">
    <w:name w:val="xl117"/>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sz w:val="22"/>
      <w:szCs w:val="22"/>
    </w:rPr>
  </w:style>
  <w:style w:type="paragraph" w:customStyle="1" w:styleId="xl118">
    <w:name w:val="xl118"/>
    <w:basedOn w:val="Normale"/>
    <w:rsid w:val="009403EC"/>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Calibri" w:hAnsi="Calibri"/>
      <w:b/>
      <w:bCs/>
      <w:color w:val="FF0000"/>
      <w:sz w:val="22"/>
      <w:szCs w:val="22"/>
    </w:rPr>
  </w:style>
  <w:style w:type="paragraph" w:customStyle="1" w:styleId="xl119">
    <w:name w:val="xl119"/>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FF0000"/>
      <w:sz w:val="22"/>
      <w:szCs w:val="22"/>
    </w:rPr>
  </w:style>
  <w:style w:type="paragraph" w:customStyle="1" w:styleId="xl120">
    <w:name w:val="xl120"/>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1">
    <w:name w:val="xl121"/>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2">
    <w:name w:val="xl122"/>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3">
    <w:name w:val="xl123"/>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0000FF"/>
      <w:sz w:val="22"/>
      <w:szCs w:val="22"/>
    </w:rPr>
  </w:style>
  <w:style w:type="paragraph" w:customStyle="1" w:styleId="xl124">
    <w:name w:val="xl124"/>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textAlignment w:val="center"/>
    </w:pPr>
    <w:rPr>
      <w:rFonts w:ascii="Calibri" w:hAnsi="Calibri"/>
      <w:b/>
      <w:bCs/>
      <w:sz w:val="22"/>
      <w:szCs w:val="22"/>
    </w:rPr>
  </w:style>
  <w:style w:type="paragraph" w:customStyle="1" w:styleId="xl125">
    <w:name w:val="xl125"/>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sz w:val="22"/>
      <w:szCs w:val="22"/>
    </w:rPr>
  </w:style>
  <w:style w:type="paragraph" w:customStyle="1" w:styleId="xl126">
    <w:name w:val="xl126"/>
    <w:basedOn w:val="Normale"/>
    <w:rsid w:val="009403EC"/>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rPr>
      <w:rFonts w:ascii="Calibri" w:hAnsi="Calibri"/>
      <w:b/>
      <w:bCs/>
      <w:color w:val="FF0000"/>
      <w:sz w:val="22"/>
      <w:szCs w:val="22"/>
    </w:rPr>
  </w:style>
  <w:style w:type="paragraph" w:customStyle="1" w:styleId="xl127">
    <w:name w:val="xl127"/>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28">
    <w:name w:val="xl128"/>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29">
    <w:name w:val="xl129"/>
    <w:basedOn w:val="Normale"/>
    <w:rsid w:val="009403EC"/>
    <w:pPr>
      <w:spacing w:before="100" w:beforeAutospacing="1" w:after="100" w:afterAutospacing="1"/>
      <w:textAlignment w:val="center"/>
    </w:pPr>
    <w:rPr>
      <w:rFonts w:ascii="Calibri" w:hAnsi="Calibri"/>
      <w:b/>
      <w:bCs/>
      <w:sz w:val="22"/>
      <w:szCs w:val="22"/>
    </w:rPr>
  </w:style>
  <w:style w:type="paragraph" w:customStyle="1" w:styleId="xl130">
    <w:name w:val="xl130"/>
    <w:basedOn w:val="Normale"/>
    <w:rsid w:val="009403EC"/>
    <w:pPr>
      <w:spacing w:before="100" w:beforeAutospacing="1" w:after="100" w:afterAutospacing="1"/>
      <w:textAlignment w:val="center"/>
    </w:pPr>
    <w:rPr>
      <w:rFonts w:ascii="Calibri" w:hAnsi="Calibri"/>
      <w:b/>
      <w:bCs/>
      <w:color w:val="C0C0C0"/>
      <w:sz w:val="22"/>
      <w:szCs w:val="22"/>
    </w:rPr>
  </w:style>
  <w:style w:type="paragraph" w:customStyle="1" w:styleId="xl131">
    <w:name w:val="xl131"/>
    <w:basedOn w:val="Normale"/>
    <w:rsid w:val="009403EC"/>
    <w:pPr>
      <w:spacing w:before="100" w:beforeAutospacing="1" w:after="100" w:afterAutospacing="1"/>
      <w:jc w:val="center"/>
      <w:textAlignment w:val="center"/>
    </w:pPr>
    <w:rPr>
      <w:rFonts w:ascii="Calibri" w:hAnsi="Calibri"/>
      <w:b/>
      <w:bCs/>
      <w:color w:val="FF0000"/>
      <w:sz w:val="22"/>
      <w:szCs w:val="22"/>
    </w:rPr>
  </w:style>
  <w:style w:type="paragraph" w:customStyle="1" w:styleId="xl132">
    <w:name w:val="xl132"/>
    <w:basedOn w:val="Normale"/>
    <w:rsid w:val="009403EC"/>
    <w:pPr>
      <w:spacing w:before="100" w:beforeAutospacing="1" w:after="100" w:afterAutospacing="1"/>
      <w:textAlignment w:val="center"/>
    </w:pPr>
    <w:rPr>
      <w:rFonts w:ascii="Calibri" w:hAnsi="Calibri"/>
      <w:b/>
      <w:bCs/>
      <w:sz w:val="22"/>
      <w:szCs w:val="22"/>
    </w:rPr>
  </w:style>
  <w:style w:type="paragraph" w:customStyle="1" w:styleId="xl133">
    <w:name w:val="xl133"/>
    <w:basedOn w:val="Normale"/>
    <w:rsid w:val="009403EC"/>
    <w:pPr>
      <w:spacing w:before="100" w:beforeAutospacing="1" w:after="100" w:afterAutospacing="1"/>
      <w:jc w:val="center"/>
      <w:textAlignment w:val="center"/>
    </w:pPr>
    <w:rPr>
      <w:rFonts w:ascii="Calibri" w:hAnsi="Calibri"/>
      <w:b/>
      <w:bCs/>
      <w:color w:val="0000FF"/>
      <w:sz w:val="22"/>
      <w:szCs w:val="22"/>
    </w:rPr>
  </w:style>
  <w:style w:type="paragraph" w:customStyle="1" w:styleId="xl134">
    <w:name w:val="xl134"/>
    <w:basedOn w:val="Normale"/>
    <w:rsid w:val="009403EC"/>
    <w:pPr>
      <w:spacing w:before="100" w:beforeAutospacing="1" w:after="100" w:afterAutospacing="1"/>
      <w:jc w:val="center"/>
      <w:textAlignment w:val="center"/>
    </w:pPr>
    <w:rPr>
      <w:rFonts w:ascii="Calibri" w:hAnsi="Calibri"/>
      <w:b/>
      <w:bCs/>
      <w:sz w:val="22"/>
      <w:szCs w:val="22"/>
    </w:rPr>
  </w:style>
  <w:style w:type="paragraph" w:customStyle="1" w:styleId="xl135">
    <w:name w:val="xl13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36">
    <w:name w:val="xl136"/>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37">
    <w:name w:val="xl13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color w:val="0000FF"/>
      <w:sz w:val="22"/>
      <w:szCs w:val="22"/>
    </w:rPr>
  </w:style>
  <w:style w:type="paragraph" w:customStyle="1" w:styleId="xl138">
    <w:name w:val="xl138"/>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i/>
      <w:iCs/>
      <w:sz w:val="22"/>
      <w:szCs w:val="22"/>
    </w:rPr>
  </w:style>
  <w:style w:type="paragraph" w:customStyle="1" w:styleId="xl139">
    <w:name w:val="xl139"/>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40">
    <w:name w:val="xl140"/>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41">
    <w:name w:val="xl14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2">
    <w:name w:val="xl142"/>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3">
    <w:name w:val="xl143"/>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44">
    <w:name w:val="xl14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45">
    <w:name w:val="xl14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46">
    <w:name w:val="xl14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7">
    <w:name w:val="xl147"/>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48">
    <w:name w:val="xl14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sz w:val="22"/>
      <w:szCs w:val="22"/>
    </w:rPr>
  </w:style>
  <w:style w:type="paragraph" w:customStyle="1" w:styleId="xl149">
    <w:name w:val="xl14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i/>
      <w:iCs/>
      <w:sz w:val="22"/>
      <w:szCs w:val="22"/>
    </w:rPr>
  </w:style>
  <w:style w:type="paragraph" w:customStyle="1" w:styleId="xl150">
    <w:name w:val="xl150"/>
    <w:basedOn w:val="Normale"/>
    <w:rsid w:val="009403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2"/>
      <w:szCs w:val="22"/>
    </w:rPr>
  </w:style>
  <w:style w:type="paragraph" w:customStyle="1" w:styleId="xl151">
    <w:name w:val="xl151"/>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i/>
      <w:iCs/>
      <w:sz w:val="22"/>
      <w:szCs w:val="22"/>
    </w:rPr>
  </w:style>
  <w:style w:type="paragraph" w:customStyle="1" w:styleId="xl152">
    <w:name w:val="xl152"/>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i/>
      <w:iCs/>
      <w:sz w:val="22"/>
      <w:szCs w:val="22"/>
    </w:rPr>
  </w:style>
  <w:style w:type="paragraph" w:customStyle="1" w:styleId="xl153">
    <w:name w:val="xl153"/>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4">
    <w:name w:val="xl154"/>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5">
    <w:name w:val="xl155"/>
    <w:basedOn w:val="Normale"/>
    <w:rsid w:val="009403EC"/>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textAlignment w:val="center"/>
    </w:pPr>
    <w:rPr>
      <w:rFonts w:ascii="Calibri" w:hAnsi="Calibri"/>
      <w:sz w:val="22"/>
      <w:szCs w:val="22"/>
    </w:rPr>
  </w:style>
  <w:style w:type="paragraph" w:customStyle="1" w:styleId="xl156">
    <w:name w:val="xl156"/>
    <w:basedOn w:val="Normale"/>
    <w:rsid w:val="009403E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7">
    <w:name w:val="xl157"/>
    <w:basedOn w:val="Normale"/>
    <w:rsid w:val="009403EC"/>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Calibri" w:hAnsi="Calibri"/>
      <w:b/>
      <w:bCs/>
      <w:sz w:val="22"/>
      <w:szCs w:val="22"/>
    </w:rPr>
  </w:style>
  <w:style w:type="paragraph" w:customStyle="1" w:styleId="xl158">
    <w:name w:val="xl158"/>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59">
    <w:name w:val="xl159"/>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0">
    <w:name w:val="xl160"/>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1">
    <w:name w:val="xl161"/>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2">
    <w:name w:val="xl162"/>
    <w:basedOn w:val="Normale"/>
    <w:rsid w:val="009403EC"/>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FF0000"/>
      <w:sz w:val="22"/>
      <w:szCs w:val="22"/>
    </w:rPr>
  </w:style>
  <w:style w:type="paragraph" w:customStyle="1" w:styleId="xl163">
    <w:name w:val="xl163"/>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FF0000"/>
      <w:sz w:val="22"/>
      <w:szCs w:val="22"/>
    </w:rPr>
  </w:style>
  <w:style w:type="paragraph" w:customStyle="1" w:styleId="xl164">
    <w:name w:val="xl164"/>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textAlignment w:val="center"/>
    </w:pPr>
    <w:rPr>
      <w:rFonts w:ascii="Calibri" w:hAnsi="Calibri"/>
      <w:b/>
      <w:bCs/>
      <w:color w:val="FF0000"/>
      <w:sz w:val="22"/>
      <w:szCs w:val="22"/>
    </w:rPr>
  </w:style>
  <w:style w:type="paragraph" w:customStyle="1" w:styleId="xl165">
    <w:name w:val="xl165"/>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6">
    <w:name w:val="xl166"/>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7">
    <w:name w:val="xl167"/>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68">
    <w:name w:val="xl168"/>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69">
    <w:name w:val="xl169"/>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0">
    <w:name w:val="xl170"/>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1">
    <w:name w:val="xl171"/>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2">
    <w:name w:val="xl172"/>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color w:val="0000FF"/>
      <w:sz w:val="22"/>
      <w:szCs w:val="22"/>
    </w:rPr>
  </w:style>
  <w:style w:type="paragraph" w:customStyle="1" w:styleId="xl173">
    <w:name w:val="xl173"/>
    <w:basedOn w:val="Normale"/>
    <w:rsid w:val="009403EC"/>
    <w:pPr>
      <w:pBdr>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4">
    <w:name w:val="xl174"/>
    <w:basedOn w:val="Normale"/>
    <w:rsid w:val="009403EC"/>
    <w:pPr>
      <w:pBdr>
        <w:top w:val="single" w:sz="8"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5">
    <w:name w:val="xl175"/>
    <w:basedOn w:val="Normale"/>
    <w:rsid w:val="009403EC"/>
    <w:pPr>
      <w:pBdr>
        <w:top w:val="single" w:sz="4" w:space="0" w:color="auto"/>
        <w:left w:val="single" w:sz="4" w:space="0" w:color="auto"/>
        <w:bottom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76">
    <w:name w:val="xl176"/>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77">
    <w:name w:val="xl177"/>
    <w:basedOn w:val="Normale"/>
    <w:rsid w:val="009403EC"/>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8">
    <w:name w:val="xl178"/>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color w:val="0000FF"/>
      <w:sz w:val="22"/>
      <w:szCs w:val="22"/>
    </w:rPr>
  </w:style>
  <w:style w:type="paragraph" w:customStyle="1" w:styleId="xl179">
    <w:name w:val="xl179"/>
    <w:basedOn w:val="Normale"/>
    <w:rsid w:val="009403EC"/>
    <w:pPr>
      <w:pBdr>
        <w:top w:val="single" w:sz="4" w:space="0" w:color="auto"/>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0">
    <w:name w:val="xl180"/>
    <w:basedOn w:val="Normale"/>
    <w:rsid w:val="009403EC"/>
    <w:pPr>
      <w:pBdr>
        <w:left w:val="single" w:sz="4" w:space="0" w:color="auto"/>
        <w:right w:val="single" w:sz="4" w:space="0" w:color="auto"/>
      </w:pBdr>
      <w:shd w:val="clear" w:color="000000" w:fill="FFCC66"/>
      <w:spacing w:before="100" w:beforeAutospacing="1" w:after="100" w:afterAutospacing="1"/>
      <w:jc w:val="center"/>
      <w:textAlignment w:val="center"/>
    </w:pPr>
    <w:rPr>
      <w:rFonts w:ascii="Calibri" w:hAnsi="Calibri"/>
      <w:b/>
      <w:bCs/>
      <w:sz w:val="22"/>
      <w:szCs w:val="22"/>
    </w:rPr>
  </w:style>
  <w:style w:type="paragraph" w:customStyle="1" w:styleId="xl181">
    <w:name w:val="xl181"/>
    <w:basedOn w:val="Normale"/>
    <w:rsid w:val="009403EC"/>
    <w:pPr>
      <w:pBdr>
        <w:top w:val="single" w:sz="8"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b/>
      <w:bCs/>
      <w:sz w:val="22"/>
      <w:szCs w:val="22"/>
    </w:rPr>
  </w:style>
  <w:style w:type="paragraph" w:customStyle="1" w:styleId="xl182">
    <w:name w:val="xl182"/>
    <w:basedOn w:val="Normale"/>
    <w:rsid w:val="009403EC"/>
    <w:pPr>
      <w:pBdr>
        <w:left w:val="single" w:sz="4" w:space="0" w:color="auto"/>
        <w:right w:val="single" w:sz="4" w:space="0" w:color="auto"/>
      </w:pBdr>
      <w:shd w:val="clear" w:color="000000" w:fill="FFFF99"/>
      <w:spacing w:before="100" w:beforeAutospacing="1" w:after="100" w:afterAutospacing="1"/>
      <w:jc w:val="center"/>
      <w:textAlignment w:val="center"/>
    </w:pPr>
    <w:rPr>
      <w:rFonts w:ascii="Calibri" w:hAnsi="Calibri"/>
      <w:sz w:val="22"/>
      <w:szCs w:val="22"/>
    </w:rPr>
  </w:style>
  <w:style w:type="paragraph" w:customStyle="1" w:styleId="xl183">
    <w:name w:val="xl183"/>
    <w:basedOn w:val="Normale"/>
    <w:rsid w:val="009403EC"/>
    <w:pPr>
      <w:pBdr>
        <w:left w:val="single" w:sz="4" w:space="0" w:color="auto"/>
        <w:right w:val="single" w:sz="4" w:space="0" w:color="auto"/>
      </w:pBdr>
      <w:spacing w:before="100" w:beforeAutospacing="1" w:after="100" w:afterAutospacing="1"/>
      <w:jc w:val="center"/>
      <w:textAlignment w:val="center"/>
    </w:pPr>
    <w:rPr>
      <w:rFonts w:ascii="Calibri" w:hAnsi="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975578">
      <w:bodyDiv w:val="1"/>
      <w:marLeft w:val="0"/>
      <w:marRight w:val="0"/>
      <w:marTop w:val="0"/>
      <w:marBottom w:val="0"/>
      <w:divBdr>
        <w:top w:val="none" w:sz="0" w:space="0" w:color="auto"/>
        <w:left w:val="none" w:sz="0" w:space="0" w:color="auto"/>
        <w:bottom w:val="none" w:sz="0" w:space="0" w:color="auto"/>
        <w:right w:val="none" w:sz="0" w:space="0" w:color="auto"/>
      </w:divBdr>
    </w:div>
    <w:div w:id="897396707">
      <w:bodyDiv w:val="1"/>
      <w:marLeft w:val="0"/>
      <w:marRight w:val="0"/>
      <w:marTop w:val="0"/>
      <w:marBottom w:val="0"/>
      <w:divBdr>
        <w:top w:val="none" w:sz="0" w:space="0" w:color="auto"/>
        <w:left w:val="none" w:sz="0" w:space="0" w:color="auto"/>
        <w:bottom w:val="none" w:sz="0" w:space="0" w:color="auto"/>
        <w:right w:val="none" w:sz="0" w:space="0" w:color="auto"/>
      </w:divBdr>
    </w:div>
    <w:div w:id="1295989007">
      <w:bodyDiv w:val="1"/>
      <w:marLeft w:val="0"/>
      <w:marRight w:val="0"/>
      <w:marTop w:val="0"/>
      <w:marBottom w:val="0"/>
      <w:divBdr>
        <w:top w:val="none" w:sz="0" w:space="0" w:color="auto"/>
        <w:left w:val="none" w:sz="0" w:space="0" w:color="auto"/>
        <w:bottom w:val="none" w:sz="0" w:space="0" w:color="auto"/>
        <w:right w:val="none" w:sz="0" w:space="0" w:color="auto"/>
      </w:divBdr>
    </w:div>
    <w:div w:id="1564758756">
      <w:bodyDiv w:val="1"/>
      <w:marLeft w:val="0"/>
      <w:marRight w:val="0"/>
      <w:marTop w:val="0"/>
      <w:marBottom w:val="0"/>
      <w:divBdr>
        <w:top w:val="none" w:sz="0" w:space="0" w:color="auto"/>
        <w:left w:val="none" w:sz="0" w:space="0" w:color="auto"/>
        <w:bottom w:val="none" w:sz="0" w:space="0" w:color="auto"/>
        <w:right w:val="none" w:sz="0" w:space="0" w:color="auto"/>
      </w:divBdr>
    </w:div>
    <w:div w:id="1692756318">
      <w:bodyDiv w:val="1"/>
      <w:marLeft w:val="0"/>
      <w:marRight w:val="0"/>
      <w:marTop w:val="0"/>
      <w:marBottom w:val="0"/>
      <w:divBdr>
        <w:top w:val="none" w:sz="0" w:space="0" w:color="auto"/>
        <w:left w:val="none" w:sz="0" w:space="0" w:color="auto"/>
        <w:bottom w:val="none" w:sz="0" w:space="0" w:color="auto"/>
        <w:right w:val="none" w:sz="0" w:space="0" w:color="auto"/>
      </w:divBdr>
    </w:div>
    <w:div w:id="1749887560">
      <w:bodyDiv w:val="1"/>
      <w:marLeft w:val="0"/>
      <w:marRight w:val="0"/>
      <w:marTop w:val="0"/>
      <w:marBottom w:val="0"/>
      <w:divBdr>
        <w:top w:val="none" w:sz="0" w:space="0" w:color="auto"/>
        <w:left w:val="none" w:sz="0" w:space="0" w:color="auto"/>
        <w:bottom w:val="none" w:sz="0" w:space="0" w:color="auto"/>
        <w:right w:val="none" w:sz="0" w:space="0" w:color="auto"/>
      </w:divBdr>
    </w:div>
    <w:div w:id="1776053192">
      <w:bodyDiv w:val="1"/>
      <w:marLeft w:val="0"/>
      <w:marRight w:val="0"/>
      <w:marTop w:val="0"/>
      <w:marBottom w:val="0"/>
      <w:divBdr>
        <w:top w:val="none" w:sz="0" w:space="0" w:color="auto"/>
        <w:left w:val="none" w:sz="0" w:space="0" w:color="auto"/>
        <w:bottom w:val="none" w:sz="0" w:space="0" w:color="auto"/>
        <w:right w:val="none" w:sz="0" w:space="0" w:color="auto"/>
      </w:divBdr>
    </w:div>
    <w:div w:id="2058814933">
      <w:bodyDiv w:val="1"/>
      <w:marLeft w:val="0"/>
      <w:marRight w:val="0"/>
      <w:marTop w:val="0"/>
      <w:marBottom w:val="0"/>
      <w:divBdr>
        <w:top w:val="none" w:sz="0" w:space="0" w:color="auto"/>
        <w:left w:val="none" w:sz="0" w:space="0" w:color="auto"/>
        <w:bottom w:val="none" w:sz="0" w:space="0" w:color="auto"/>
        <w:right w:val="none" w:sz="0" w:space="0" w:color="auto"/>
      </w:divBdr>
    </w:div>
    <w:div w:id="2097483266">
      <w:bodyDiv w:val="1"/>
      <w:marLeft w:val="0"/>
      <w:marRight w:val="0"/>
      <w:marTop w:val="0"/>
      <w:marBottom w:val="0"/>
      <w:divBdr>
        <w:top w:val="none" w:sz="0" w:space="0" w:color="auto"/>
        <w:left w:val="none" w:sz="0" w:space="0" w:color="auto"/>
        <w:bottom w:val="none" w:sz="0" w:space="0" w:color="auto"/>
        <w:right w:val="none" w:sz="0" w:space="0" w:color="auto"/>
      </w:divBdr>
    </w:div>
    <w:div w:id="211828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7C60-8E8D-4C59-836F-0A2323F8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6070</Words>
  <Characters>39217</Characters>
  <Application>Microsoft Office Word</Application>
  <DocSecurity>0</DocSecurity>
  <Lines>326</Lines>
  <Paragraphs>90</Paragraphs>
  <ScaleCrop>false</ScaleCrop>
  <HeadingPairs>
    <vt:vector size="2" baseType="variant">
      <vt:variant>
        <vt:lpstr>Titolo</vt:lpstr>
      </vt:variant>
      <vt:variant>
        <vt:i4>1</vt:i4>
      </vt:variant>
    </vt:vector>
  </HeadingPairs>
  <TitlesOfParts>
    <vt:vector size="1" baseType="lpstr">
      <vt:lpstr>LM37</vt:lpstr>
    </vt:vector>
  </TitlesOfParts>
  <Company>Università di Verona</Company>
  <LinksUpToDate>false</LinksUpToDate>
  <CharactersWithSpaces>45197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LM37</dc:title>
  <dc:creator>Ombretta</dc:creator>
  <cp:lastModifiedBy>Ombretta Zanotti</cp:lastModifiedBy>
  <cp:revision>8</cp:revision>
  <cp:lastPrinted>2014-06-23T11:37:00Z</cp:lastPrinted>
  <dcterms:created xsi:type="dcterms:W3CDTF">2017-07-27T13:27:00Z</dcterms:created>
  <dcterms:modified xsi:type="dcterms:W3CDTF">2017-07-27T13:43:00Z</dcterms:modified>
</cp:coreProperties>
</file>